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A3FE5" w14:textId="5501C8F9" w:rsidR="00050AD0" w:rsidRDefault="00D269CB" w:rsidP="00D269CB">
      <w:pPr>
        <w:jc w:val="right"/>
      </w:pPr>
      <w:r>
        <w:rPr>
          <w:noProof/>
        </w:rPr>
        <w:drawing>
          <wp:inline distT="0" distB="0" distL="0" distR="0" wp14:anchorId="36B61D98" wp14:editId="6B827997">
            <wp:extent cx="1962150" cy="619125"/>
            <wp:effectExtent l="0" t="0" r="0" b="9525"/>
            <wp:docPr id="1" name="Picture 1" descr="HOW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C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6191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CCFF"/>
        <w:tblLook w:val="04A0" w:firstRow="1" w:lastRow="0" w:firstColumn="1" w:lastColumn="0" w:noHBand="0" w:noVBand="1"/>
      </w:tblPr>
      <w:tblGrid>
        <w:gridCol w:w="9016"/>
      </w:tblGrid>
      <w:tr w:rsidR="00D269CB" w:rsidRPr="00D468A8" w14:paraId="3BF52BD7" w14:textId="77777777" w:rsidTr="000B6A60">
        <w:trPr>
          <w:trHeight w:val="766"/>
        </w:trPr>
        <w:tc>
          <w:tcPr>
            <w:tcW w:w="9242" w:type="dxa"/>
            <w:shd w:val="clear" w:color="auto" w:fill="66CCFF"/>
            <w:vAlign w:val="center"/>
          </w:tcPr>
          <w:p w14:paraId="0CAF4BA2" w14:textId="7A58EB25" w:rsidR="00D269CB" w:rsidRPr="006B7AAA" w:rsidRDefault="00522156" w:rsidP="000B6A60">
            <w:pPr>
              <w:jc w:val="center"/>
              <w:rPr>
                <w:rFonts w:ascii="Arial Black" w:eastAsia="Times New Roman" w:hAnsi="Arial Black" w:cs="Arial"/>
                <w:b/>
                <w:bCs/>
                <w:color w:val="000000"/>
                <w:sz w:val="28"/>
                <w:szCs w:val="28"/>
              </w:rPr>
            </w:pPr>
            <w:r>
              <w:rPr>
                <w:rFonts w:ascii="Arial Black" w:eastAsia="Times New Roman" w:hAnsi="Arial Black" w:cs="Arial"/>
                <w:b/>
                <w:bCs/>
                <w:color w:val="000000"/>
                <w:sz w:val="28"/>
                <w:szCs w:val="28"/>
              </w:rPr>
              <w:t>FE Learner Support Fund Policy</w:t>
            </w:r>
          </w:p>
        </w:tc>
      </w:tr>
    </w:tbl>
    <w:p w14:paraId="5405CE91" w14:textId="77777777" w:rsidR="00D269CB" w:rsidRDefault="00D269CB" w:rsidP="00D269CB"/>
    <w:tbl>
      <w:tblPr>
        <w:tblStyle w:val="TableGrid"/>
        <w:tblW w:w="0" w:type="auto"/>
        <w:tblLook w:val="04A0" w:firstRow="1" w:lastRow="0" w:firstColumn="1" w:lastColumn="0" w:noHBand="0" w:noVBand="1"/>
      </w:tblPr>
      <w:tblGrid>
        <w:gridCol w:w="2147"/>
        <w:gridCol w:w="6869"/>
      </w:tblGrid>
      <w:tr w:rsidR="00D269CB" w14:paraId="76DADA82" w14:textId="77777777" w:rsidTr="00D269CB">
        <w:tc>
          <w:tcPr>
            <w:tcW w:w="2147" w:type="dxa"/>
          </w:tcPr>
          <w:p w14:paraId="78EA502C" w14:textId="1B7CE40F" w:rsidR="00D269CB" w:rsidRPr="00D269CB" w:rsidRDefault="00D269CB" w:rsidP="00D269CB">
            <w:pPr>
              <w:rPr>
                <w:b/>
                <w:bCs/>
              </w:rPr>
            </w:pPr>
            <w:r w:rsidRPr="00D269CB">
              <w:rPr>
                <w:b/>
                <w:bCs/>
              </w:rPr>
              <w:t>Purpose of Policy/Document</w:t>
            </w:r>
          </w:p>
        </w:tc>
        <w:tc>
          <w:tcPr>
            <w:tcW w:w="6869" w:type="dxa"/>
          </w:tcPr>
          <w:p w14:paraId="5012A899" w14:textId="6132D64B" w:rsidR="00D269CB" w:rsidRDefault="00B61735" w:rsidP="00D269CB">
            <w:r>
              <w:t>This document outline</w:t>
            </w:r>
            <w:r w:rsidR="005A2B8F">
              <w:t>s</w:t>
            </w:r>
            <w:r>
              <w:t xml:space="preserve"> the policies and procedures </w:t>
            </w:r>
            <w:r w:rsidR="005A2B8F">
              <w:t xml:space="preserve">for processing </w:t>
            </w:r>
            <w:r w:rsidR="007916D9">
              <w:t xml:space="preserve">applications for </w:t>
            </w:r>
            <w:r w:rsidR="00626D05">
              <w:t>L</w:t>
            </w:r>
            <w:r w:rsidR="00A440E7">
              <w:t xml:space="preserve">earner </w:t>
            </w:r>
            <w:r w:rsidR="00626D05">
              <w:t>S</w:t>
            </w:r>
            <w:r w:rsidR="00A440E7">
              <w:t xml:space="preserve">upport </w:t>
            </w:r>
            <w:r w:rsidR="00626D05">
              <w:t>F</w:t>
            </w:r>
            <w:r w:rsidR="00A440E7">
              <w:t>unds inc 16-19 Bursary,</w:t>
            </w:r>
            <w:r w:rsidR="00E50A81">
              <w:t xml:space="preserve"> Free Meals,</w:t>
            </w:r>
            <w:r w:rsidR="00A440E7">
              <w:t xml:space="preserve"> Travel Scheme, 19+ Discretionary </w:t>
            </w:r>
            <w:r w:rsidR="00E50A81">
              <w:t>LSF and Advanced Learner Loan Bursary</w:t>
            </w:r>
          </w:p>
        </w:tc>
      </w:tr>
      <w:tr w:rsidR="00D269CB" w14:paraId="08A7C677" w14:textId="77777777" w:rsidTr="00D269CB">
        <w:tc>
          <w:tcPr>
            <w:tcW w:w="2147" w:type="dxa"/>
          </w:tcPr>
          <w:p w14:paraId="24A34F13" w14:textId="77777777" w:rsidR="00D269CB" w:rsidRDefault="00D269CB" w:rsidP="00D269CB">
            <w:pPr>
              <w:rPr>
                <w:b/>
                <w:bCs/>
              </w:rPr>
            </w:pPr>
            <w:r w:rsidRPr="00D269CB">
              <w:rPr>
                <w:b/>
                <w:bCs/>
              </w:rPr>
              <w:t>Target Audience</w:t>
            </w:r>
            <w:r>
              <w:rPr>
                <w:b/>
                <w:bCs/>
              </w:rPr>
              <w:t xml:space="preserve"> (staff/students/</w:t>
            </w:r>
          </w:p>
          <w:p w14:paraId="25B7B205" w14:textId="52D085A1" w:rsidR="00D269CB" w:rsidRPr="00D269CB" w:rsidRDefault="00D269CB" w:rsidP="00D269CB">
            <w:pPr>
              <w:rPr>
                <w:b/>
                <w:bCs/>
              </w:rPr>
            </w:pPr>
            <w:r>
              <w:rPr>
                <w:b/>
                <w:bCs/>
              </w:rPr>
              <w:t>visitors/contractors)</w:t>
            </w:r>
          </w:p>
          <w:p w14:paraId="44FDA0C4" w14:textId="7DBBB911" w:rsidR="00D269CB" w:rsidRPr="00D269CB" w:rsidRDefault="00D269CB" w:rsidP="00D269CB">
            <w:pPr>
              <w:rPr>
                <w:b/>
                <w:bCs/>
              </w:rPr>
            </w:pPr>
          </w:p>
        </w:tc>
        <w:tc>
          <w:tcPr>
            <w:tcW w:w="6869" w:type="dxa"/>
          </w:tcPr>
          <w:p w14:paraId="510D5CA3" w14:textId="274BB2DF" w:rsidR="00D269CB" w:rsidRDefault="002C78AA" w:rsidP="00D269CB">
            <w:r>
              <w:t>Staff/Students</w:t>
            </w:r>
          </w:p>
        </w:tc>
      </w:tr>
      <w:tr w:rsidR="00D269CB" w14:paraId="1815CF65" w14:textId="77777777" w:rsidTr="00D269CB">
        <w:tc>
          <w:tcPr>
            <w:tcW w:w="2147" w:type="dxa"/>
          </w:tcPr>
          <w:p w14:paraId="27757044" w14:textId="3FA6F743" w:rsidR="00D269CB" w:rsidRPr="00D269CB" w:rsidRDefault="00D269CB" w:rsidP="00D269CB">
            <w:pPr>
              <w:rPr>
                <w:b/>
                <w:bCs/>
              </w:rPr>
            </w:pPr>
            <w:r w:rsidRPr="00D269CB">
              <w:rPr>
                <w:b/>
                <w:bCs/>
              </w:rPr>
              <w:t>Particular Legal Requirements/Issues outside of EDD</w:t>
            </w:r>
          </w:p>
        </w:tc>
        <w:tc>
          <w:tcPr>
            <w:tcW w:w="6869" w:type="dxa"/>
          </w:tcPr>
          <w:p w14:paraId="5F609A8C" w14:textId="5436FBB2" w:rsidR="00D269CB" w:rsidRDefault="00592AD1" w:rsidP="00D269CB">
            <w:r>
              <w:t xml:space="preserve">ESFA and AEB funding rules </w:t>
            </w:r>
          </w:p>
        </w:tc>
      </w:tr>
      <w:tr w:rsidR="00D269CB" w14:paraId="79F34C9D" w14:textId="77777777" w:rsidTr="00D269CB">
        <w:tc>
          <w:tcPr>
            <w:tcW w:w="2147" w:type="dxa"/>
          </w:tcPr>
          <w:p w14:paraId="17C203B3" w14:textId="7985D083" w:rsidR="00D269CB" w:rsidRPr="00D269CB" w:rsidRDefault="00D269CB" w:rsidP="00D269CB">
            <w:pPr>
              <w:rPr>
                <w:b/>
                <w:bCs/>
              </w:rPr>
            </w:pPr>
            <w:r w:rsidRPr="00D269CB">
              <w:rPr>
                <w:b/>
                <w:bCs/>
              </w:rPr>
              <w:t>Links with Other Policies/Documents</w:t>
            </w:r>
          </w:p>
        </w:tc>
        <w:tc>
          <w:tcPr>
            <w:tcW w:w="6869" w:type="dxa"/>
          </w:tcPr>
          <w:p w14:paraId="0914B1BD" w14:textId="701D72B3" w:rsidR="00D269CB" w:rsidRDefault="009E2C88" w:rsidP="00D269CB">
            <w:r>
              <w:t>FE Fee Policy, Financial Regulations</w:t>
            </w:r>
            <w:r w:rsidR="00E82382">
              <w:t>, Student Standards</w:t>
            </w:r>
            <w:r>
              <w:t xml:space="preserve"> </w:t>
            </w:r>
          </w:p>
        </w:tc>
      </w:tr>
      <w:tr w:rsidR="00D269CB" w14:paraId="5BCDD183" w14:textId="77777777" w:rsidTr="006020B2">
        <w:tc>
          <w:tcPr>
            <w:tcW w:w="9016" w:type="dxa"/>
            <w:gridSpan w:val="2"/>
          </w:tcPr>
          <w:p w14:paraId="7670ADF0" w14:textId="59AB54A3" w:rsidR="00D269CB" w:rsidRPr="00D269CB" w:rsidRDefault="00D269CB" w:rsidP="00D269CB">
            <w:pPr>
              <w:jc w:val="center"/>
              <w:rPr>
                <w:b/>
                <w:bCs/>
              </w:rPr>
            </w:pPr>
            <w:r w:rsidRPr="00D269CB">
              <w:rPr>
                <w:b/>
                <w:bCs/>
              </w:rPr>
              <w:t>For completion by The Executive</w:t>
            </w:r>
          </w:p>
        </w:tc>
      </w:tr>
      <w:tr w:rsidR="00D269CB" w14:paraId="6C71F460" w14:textId="77777777" w:rsidTr="00D269CB">
        <w:tc>
          <w:tcPr>
            <w:tcW w:w="2147" w:type="dxa"/>
          </w:tcPr>
          <w:p w14:paraId="01EB7C37" w14:textId="127D36F0" w:rsidR="00D269CB" w:rsidRPr="00D269CB" w:rsidRDefault="00D269CB" w:rsidP="00D269CB">
            <w:pPr>
              <w:rPr>
                <w:b/>
                <w:bCs/>
              </w:rPr>
            </w:pPr>
            <w:r w:rsidRPr="00D269CB">
              <w:rPr>
                <w:b/>
                <w:bCs/>
              </w:rPr>
              <w:t xml:space="preserve">Policy/Document Reference No. </w:t>
            </w:r>
          </w:p>
        </w:tc>
        <w:tc>
          <w:tcPr>
            <w:tcW w:w="6869" w:type="dxa"/>
          </w:tcPr>
          <w:p w14:paraId="4208F37E" w14:textId="06ADB98B" w:rsidR="00D269CB" w:rsidRDefault="00BE4A2B" w:rsidP="00D269CB">
            <w:r>
              <w:t>FIN17</w:t>
            </w:r>
          </w:p>
        </w:tc>
      </w:tr>
      <w:tr w:rsidR="00D269CB" w14:paraId="55A94672" w14:textId="77777777" w:rsidTr="00D269CB">
        <w:tc>
          <w:tcPr>
            <w:tcW w:w="2147" w:type="dxa"/>
          </w:tcPr>
          <w:p w14:paraId="6AB90248" w14:textId="70D3326B" w:rsidR="00D269CB" w:rsidRPr="00D269CB" w:rsidRDefault="00D269CB" w:rsidP="00D269CB">
            <w:pPr>
              <w:rPr>
                <w:b/>
                <w:bCs/>
              </w:rPr>
            </w:pPr>
            <w:r w:rsidRPr="00D269CB">
              <w:rPr>
                <w:b/>
                <w:bCs/>
              </w:rPr>
              <w:t>Category</w:t>
            </w:r>
          </w:p>
        </w:tc>
        <w:tc>
          <w:tcPr>
            <w:tcW w:w="6869" w:type="dxa"/>
          </w:tcPr>
          <w:p w14:paraId="5699644A" w14:textId="7511C945" w:rsidR="00D269CB" w:rsidRDefault="00BE4A2B" w:rsidP="00D269CB">
            <w:r>
              <w:t>Finance</w:t>
            </w:r>
          </w:p>
        </w:tc>
      </w:tr>
      <w:tr w:rsidR="00D269CB" w14:paraId="5C824FE0" w14:textId="77777777" w:rsidTr="00D269CB">
        <w:tc>
          <w:tcPr>
            <w:tcW w:w="2147" w:type="dxa"/>
          </w:tcPr>
          <w:p w14:paraId="5A005BE7" w14:textId="234C2538" w:rsidR="00D269CB" w:rsidRPr="00D269CB" w:rsidRDefault="00D269CB" w:rsidP="00D269CB">
            <w:pPr>
              <w:rPr>
                <w:b/>
                <w:bCs/>
              </w:rPr>
            </w:pPr>
            <w:r w:rsidRPr="00D269CB">
              <w:rPr>
                <w:b/>
                <w:bCs/>
              </w:rPr>
              <w:t>Owner</w:t>
            </w:r>
            <w:r>
              <w:rPr>
                <w:b/>
                <w:bCs/>
              </w:rPr>
              <w:t xml:space="preserve"> (job title)</w:t>
            </w:r>
          </w:p>
        </w:tc>
        <w:tc>
          <w:tcPr>
            <w:tcW w:w="6869" w:type="dxa"/>
          </w:tcPr>
          <w:p w14:paraId="5AD29A9D" w14:textId="0BBD6CB5" w:rsidR="00D269CB" w:rsidRDefault="00BE4A2B" w:rsidP="00D269CB">
            <w:r>
              <w:t>Admissions and Advice Centre Manager</w:t>
            </w:r>
          </w:p>
        </w:tc>
      </w:tr>
      <w:tr w:rsidR="00D269CB" w14:paraId="1B24BA20" w14:textId="77777777" w:rsidTr="00D269CB">
        <w:tc>
          <w:tcPr>
            <w:tcW w:w="2147" w:type="dxa"/>
          </w:tcPr>
          <w:p w14:paraId="402B51DD" w14:textId="7DCD4EE3" w:rsidR="00D269CB" w:rsidRPr="00D269CB" w:rsidRDefault="00D269CB" w:rsidP="00D269CB">
            <w:pPr>
              <w:rPr>
                <w:b/>
                <w:bCs/>
              </w:rPr>
            </w:pPr>
            <w:r w:rsidRPr="00D269CB">
              <w:rPr>
                <w:b/>
                <w:bCs/>
              </w:rPr>
              <w:t>Issue Date</w:t>
            </w:r>
          </w:p>
        </w:tc>
        <w:tc>
          <w:tcPr>
            <w:tcW w:w="6869" w:type="dxa"/>
          </w:tcPr>
          <w:p w14:paraId="58F070D0" w14:textId="04B72EBB" w:rsidR="00D269CB" w:rsidRDefault="00BE4A2B" w:rsidP="00D269CB">
            <w:r>
              <w:t>July 2024</w:t>
            </w:r>
          </w:p>
        </w:tc>
      </w:tr>
      <w:tr w:rsidR="00D269CB" w14:paraId="3349FB63" w14:textId="77777777" w:rsidTr="00D269CB">
        <w:tc>
          <w:tcPr>
            <w:tcW w:w="2147" w:type="dxa"/>
          </w:tcPr>
          <w:p w14:paraId="6B0519F1" w14:textId="086569AC" w:rsidR="00D269CB" w:rsidRPr="00D269CB" w:rsidRDefault="00D269CB" w:rsidP="00D269CB">
            <w:pPr>
              <w:rPr>
                <w:b/>
                <w:bCs/>
              </w:rPr>
            </w:pPr>
            <w:r w:rsidRPr="00D269CB">
              <w:rPr>
                <w:b/>
                <w:bCs/>
              </w:rPr>
              <w:t>Review Date</w:t>
            </w:r>
          </w:p>
        </w:tc>
        <w:tc>
          <w:tcPr>
            <w:tcW w:w="6869" w:type="dxa"/>
          </w:tcPr>
          <w:p w14:paraId="3DC114DB" w14:textId="15E4D8A3" w:rsidR="00D269CB" w:rsidRDefault="00BE4A2B" w:rsidP="00D269CB">
            <w:r>
              <w:t>May 2025</w:t>
            </w:r>
          </w:p>
        </w:tc>
      </w:tr>
      <w:tr w:rsidR="00D269CB" w14:paraId="426AB909" w14:textId="77777777" w:rsidTr="00D269CB">
        <w:tc>
          <w:tcPr>
            <w:tcW w:w="2147" w:type="dxa"/>
          </w:tcPr>
          <w:p w14:paraId="383DD909" w14:textId="512621BD" w:rsidR="00D269CB" w:rsidRPr="00D269CB" w:rsidRDefault="00D269CB" w:rsidP="00D269CB">
            <w:pPr>
              <w:rPr>
                <w:b/>
                <w:bCs/>
              </w:rPr>
            </w:pPr>
            <w:r w:rsidRPr="00D269CB">
              <w:rPr>
                <w:b/>
                <w:bCs/>
              </w:rPr>
              <w:t>Postholder Responsible for Review</w:t>
            </w:r>
            <w:r>
              <w:rPr>
                <w:b/>
                <w:bCs/>
              </w:rPr>
              <w:t xml:space="preserve"> (job title)</w:t>
            </w:r>
          </w:p>
        </w:tc>
        <w:tc>
          <w:tcPr>
            <w:tcW w:w="6869" w:type="dxa"/>
          </w:tcPr>
          <w:p w14:paraId="37BC0077" w14:textId="43C67782" w:rsidR="00D269CB" w:rsidRDefault="00BE4A2B" w:rsidP="00D269CB">
            <w:r>
              <w:t>Admissions and Advice Centre Manager</w:t>
            </w:r>
          </w:p>
        </w:tc>
      </w:tr>
      <w:tr w:rsidR="00D269CB" w14:paraId="558461EB" w14:textId="77777777" w:rsidTr="00D269CB">
        <w:tc>
          <w:tcPr>
            <w:tcW w:w="2147" w:type="dxa"/>
          </w:tcPr>
          <w:p w14:paraId="112F0D95" w14:textId="77777777" w:rsidR="00D269CB" w:rsidRDefault="00D269CB" w:rsidP="00D269CB">
            <w:pPr>
              <w:rPr>
                <w:b/>
                <w:bCs/>
              </w:rPr>
            </w:pPr>
            <w:r w:rsidRPr="00D269CB">
              <w:rPr>
                <w:b/>
                <w:bCs/>
              </w:rPr>
              <w:t>Authorised By:</w:t>
            </w:r>
          </w:p>
          <w:p w14:paraId="13496603" w14:textId="56016B97" w:rsidR="00D269CB" w:rsidRPr="00D269CB" w:rsidRDefault="00D269CB" w:rsidP="00D269CB">
            <w:pPr>
              <w:rPr>
                <w:b/>
                <w:bCs/>
              </w:rPr>
            </w:pPr>
            <w:r>
              <w:rPr>
                <w:b/>
                <w:bCs/>
              </w:rPr>
              <w:t>(</w:t>
            </w:r>
            <w:r w:rsidR="00697A8A">
              <w:rPr>
                <w:b/>
                <w:bCs/>
              </w:rPr>
              <w:t>E</w:t>
            </w:r>
            <w:r>
              <w:rPr>
                <w:b/>
                <w:bCs/>
              </w:rPr>
              <w:t>LT/Corporation)</w:t>
            </w:r>
          </w:p>
        </w:tc>
        <w:tc>
          <w:tcPr>
            <w:tcW w:w="6869" w:type="dxa"/>
          </w:tcPr>
          <w:p w14:paraId="01DB4F78" w14:textId="6F828C4F" w:rsidR="00D269CB" w:rsidRDefault="00697A8A" w:rsidP="00D269CB">
            <w:r>
              <w:t>ELT</w:t>
            </w:r>
          </w:p>
        </w:tc>
      </w:tr>
      <w:tr w:rsidR="00D269CB" w14:paraId="18110DD9" w14:textId="77777777" w:rsidTr="00D269CB">
        <w:tc>
          <w:tcPr>
            <w:tcW w:w="2147" w:type="dxa"/>
          </w:tcPr>
          <w:p w14:paraId="7C2DE0B0" w14:textId="47881248" w:rsidR="00D269CB" w:rsidRDefault="00D269CB" w:rsidP="00D269CB">
            <w:pPr>
              <w:rPr>
                <w:b/>
                <w:bCs/>
              </w:rPr>
            </w:pPr>
            <w:r w:rsidRPr="00D269CB">
              <w:rPr>
                <w:b/>
                <w:bCs/>
              </w:rPr>
              <w:t>Communicated via/Location</w:t>
            </w:r>
            <w:r>
              <w:rPr>
                <w:b/>
                <w:bCs/>
              </w:rPr>
              <w:t>:</w:t>
            </w:r>
          </w:p>
          <w:p w14:paraId="5C5BFAF9" w14:textId="77777777" w:rsidR="00D269CB" w:rsidRDefault="00D269CB" w:rsidP="00D269CB">
            <w:pPr>
              <w:rPr>
                <w:b/>
                <w:bCs/>
              </w:rPr>
            </w:pPr>
            <w:r>
              <w:rPr>
                <w:b/>
                <w:bCs/>
              </w:rPr>
              <w:t>(Policy Acceptance software/website/</w:t>
            </w:r>
          </w:p>
          <w:p w14:paraId="52AD5E79" w14:textId="02C4F9AF" w:rsidR="00D269CB" w:rsidRPr="00D269CB" w:rsidRDefault="00D269CB" w:rsidP="00D269CB">
            <w:pPr>
              <w:rPr>
                <w:b/>
                <w:bCs/>
              </w:rPr>
            </w:pPr>
            <w:r>
              <w:rPr>
                <w:b/>
                <w:bCs/>
              </w:rPr>
              <w:t>portal etc)</w:t>
            </w:r>
          </w:p>
        </w:tc>
        <w:tc>
          <w:tcPr>
            <w:tcW w:w="6869" w:type="dxa"/>
          </w:tcPr>
          <w:p w14:paraId="600E1A3A" w14:textId="595F8E85" w:rsidR="00D269CB" w:rsidRDefault="00BE4A2B" w:rsidP="00D269CB">
            <w:r>
              <w:t>Portal/website</w:t>
            </w:r>
          </w:p>
        </w:tc>
      </w:tr>
      <w:tr w:rsidR="00004F6F" w14:paraId="50E14AF1" w14:textId="77777777" w:rsidTr="00D269CB">
        <w:tc>
          <w:tcPr>
            <w:tcW w:w="2147" w:type="dxa"/>
          </w:tcPr>
          <w:p w14:paraId="4AF68BAD" w14:textId="36C89AD2" w:rsidR="00004F6F" w:rsidRPr="00D269CB" w:rsidRDefault="00004F6F" w:rsidP="00D269CB">
            <w:pPr>
              <w:rPr>
                <w:b/>
                <w:bCs/>
              </w:rPr>
            </w:pPr>
            <w:r>
              <w:rPr>
                <w:b/>
                <w:bCs/>
              </w:rPr>
              <w:t>Equality Impact Assessment Statement</w:t>
            </w:r>
          </w:p>
        </w:tc>
        <w:tc>
          <w:tcPr>
            <w:tcW w:w="6869" w:type="dxa"/>
          </w:tcPr>
          <w:p w14:paraId="6F595365" w14:textId="7DECECC7" w:rsidR="00004F6F" w:rsidRDefault="00004F6F" w:rsidP="00D269CB">
            <w:r>
              <w:t>The Equality Act 2010 does not require public authorities to carry out EIAs</w:t>
            </w:r>
            <w:r w:rsidR="00557047">
              <w:t xml:space="preserve"> by law</w:t>
            </w:r>
            <w:r>
              <w:t>.</w:t>
            </w:r>
            <w:r w:rsidR="00433CCD">
              <w:t xml:space="preserve"> </w:t>
            </w:r>
            <w:r w:rsidR="0087314C">
              <w:t xml:space="preserve">The College </w:t>
            </w:r>
            <w:r w:rsidR="005B233A">
              <w:t>does,</w:t>
            </w:r>
            <w:r w:rsidR="0087314C">
              <w:t xml:space="preserve"> however, </w:t>
            </w:r>
            <w:r w:rsidR="00450C9D">
              <w:t>carefully consider the impact</w:t>
            </w:r>
            <w:r w:rsidR="000C2EE8">
              <w:t>,</w:t>
            </w:r>
            <w:r w:rsidR="00450C9D">
              <w:t xml:space="preserve"> </w:t>
            </w:r>
            <w:r w:rsidR="00557047">
              <w:t>when creating or amending its policies</w:t>
            </w:r>
            <w:r w:rsidR="000C2EE8">
              <w:t>,</w:t>
            </w:r>
            <w:r w:rsidR="00557047">
              <w:t xml:space="preserve"> on all concerned parties regarding </w:t>
            </w:r>
            <w:r w:rsidR="00912004">
              <w:t xml:space="preserve">Equality, Diversity </w:t>
            </w:r>
            <w:r w:rsidR="00CA452D">
              <w:t>and Inclusion</w:t>
            </w:r>
            <w:r w:rsidR="00450C9D">
              <w:t xml:space="preserve"> </w:t>
            </w:r>
            <w:r w:rsidR="00A91314">
              <w:t xml:space="preserve">and records this at SLT meetings in order to demonstrate compliance with </w:t>
            </w:r>
            <w:r w:rsidR="00557047">
              <w:t>Public Sector Equality Duty (PSED).</w:t>
            </w:r>
          </w:p>
        </w:tc>
      </w:tr>
    </w:tbl>
    <w:p w14:paraId="7D89D68D" w14:textId="492FDF14" w:rsidR="00D269CB" w:rsidRDefault="00D269CB" w:rsidP="00D269CB"/>
    <w:p w14:paraId="4C8DE88B" w14:textId="7B1EF402" w:rsidR="006822FF" w:rsidRDefault="006822FF" w:rsidP="00D269CB"/>
    <w:p w14:paraId="6D83F6EC" w14:textId="7AA4A1DC" w:rsidR="006822FF" w:rsidRDefault="006822FF" w:rsidP="00D269CB"/>
    <w:p w14:paraId="18E264F1" w14:textId="40473A4E" w:rsidR="006822FF" w:rsidRDefault="006822FF" w:rsidP="00D269CB"/>
    <w:p w14:paraId="0794AA7D" w14:textId="6D5D4351" w:rsidR="006822FF" w:rsidRDefault="006822FF" w:rsidP="00D269CB"/>
    <w:p w14:paraId="2DEC6653" w14:textId="611E4735" w:rsidR="006822FF" w:rsidRDefault="006822FF" w:rsidP="00D269CB"/>
    <w:p w14:paraId="619E99EA" w14:textId="1C8381CC" w:rsidR="006822FF" w:rsidRDefault="006822FF" w:rsidP="00D269CB"/>
    <w:p w14:paraId="0D814598" w14:textId="77777777" w:rsidR="00B200CA" w:rsidRDefault="00B200CA" w:rsidP="00D269CB">
      <w:pPr>
        <w:rPr>
          <w:b/>
          <w:bCs/>
        </w:rPr>
      </w:pPr>
    </w:p>
    <w:p w14:paraId="4290E693" w14:textId="77777777" w:rsidR="00B200CA" w:rsidRDefault="00B200CA" w:rsidP="00D269CB">
      <w:pPr>
        <w:rPr>
          <w:b/>
          <w:bCs/>
        </w:rPr>
      </w:pPr>
    </w:p>
    <w:p w14:paraId="7C3329C3" w14:textId="77777777" w:rsidR="00B200CA" w:rsidRDefault="00B200CA" w:rsidP="00D269CB">
      <w:pPr>
        <w:rPr>
          <w:b/>
          <w:bCs/>
        </w:rPr>
      </w:pPr>
    </w:p>
    <w:p w14:paraId="1B490068" w14:textId="77777777" w:rsidR="00B200CA" w:rsidRDefault="00B200CA" w:rsidP="00D269CB">
      <w:pPr>
        <w:rPr>
          <w:b/>
          <w:bCs/>
        </w:rPr>
      </w:pPr>
    </w:p>
    <w:p w14:paraId="7847DD5C" w14:textId="77777777" w:rsidR="00B200CA" w:rsidRDefault="00B200CA" w:rsidP="00D269CB">
      <w:pPr>
        <w:rPr>
          <w:b/>
          <w:bCs/>
        </w:rPr>
      </w:pPr>
    </w:p>
    <w:p w14:paraId="7C173623" w14:textId="5AA147AF" w:rsidR="006822FF" w:rsidRPr="00D57DDA" w:rsidRDefault="006822FF" w:rsidP="00D269CB">
      <w:pPr>
        <w:rPr>
          <w:b/>
          <w:bCs/>
        </w:rPr>
      </w:pPr>
      <w:r w:rsidRPr="00D57DDA">
        <w:rPr>
          <w:b/>
          <w:bCs/>
        </w:rPr>
        <w:lastRenderedPageBreak/>
        <w:t>Contents</w:t>
      </w:r>
    </w:p>
    <w:p w14:paraId="037E6856" w14:textId="2AB7F755" w:rsidR="006822FF" w:rsidRDefault="006822FF" w:rsidP="006822FF">
      <w:pPr>
        <w:pStyle w:val="ListParagraph"/>
        <w:numPr>
          <w:ilvl w:val="0"/>
          <w:numId w:val="1"/>
        </w:numPr>
      </w:pPr>
      <w:r>
        <w:t>Policy Statement</w:t>
      </w:r>
    </w:p>
    <w:p w14:paraId="6E983877" w14:textId="0FC72B1C" w:rsidR="006822FF" w:rsidRDefault="006822FF" w:rsidP="006822FF">
      <w:pPr>
        <w:pStyle w:val="ListParagraph"/>
        <w:numPr>
          <w:ilvl w:val="0"/>
          <w:numId w:val="1"/>
        </w:numPr>
      </w:pPr>
      <w:r>
        <w:t>Policy Aims</w:t>
      </w:r>
    </w:p>
    <w:p w14:paraId="66CD8971" w14:textId="40CD41C2" w:rsidR="006822FF" w:rsidRDefault="006822FF" w:rsidP="006822FF">
      <w:pPr>
        <w:pStyle w:val="ListParagraph"/>
        <w:numPr>
          <w:ilvl w:val="0"/>
          <w:numId w:val="1"/>
        </w:numPr>
      </w:pPr>
      <w:r>
        <w:t>Introduction and objectives</w:t>
      </w:r>
    </w:p>
    <w:p w14:paraId="1D608426" w14:textId="704F3D6A" w:rsidR="006822FF" w:rsidRDefault="006822FF" w:rsidP="006822FF">
      <w:pPr>
        <w:pStyle w:val="ListParagraph"/>
        <w:numPr>
          <w:ilvl w:val="0"/>
          <w:numId w:val="1"/>
        </w:numPr>
      </w:pPr>
      <w:r>
        <w:t>Main Eligibility Criteria</w:t>
      </w:r>
    </w:p>
    <w:p w14:paraId="2AF3EF2A" w14:textId="339E7C63" w:rsidR="006822FF" w:rsidRDefault="006822FF" w:rsidP="006822FF">
      <w:pPr>
        <w:pStyle w:val="ListParagraph"/>
        <w:numPr>
          <w:ilvl w:val="0"/>
          <w:numId w:val="1"/>
        </w:numPr>
      </w:pPr>
      <w:r>
        <w:t>Terms and Implementation</w:t>
      </w:r>
    </w:p>
    <w:p w14:paraId="6216A805" w14:textId="031C65D8" w:rsidR="006822FF" w:rsidRDefault="006822FF" w:rsidP="006822FF">
      <w:pPr>
        <w:pStyle w:val="ListParagraph"/>
        <w:numPr>
          <w:ilvl w:val="0"/>
          <w:numId w:val="1"/>
        </w:numPr>
      </w:pPr>
      <w:r>
        <w:t>Responsibility</w:t>
      </w:r>
    </w:p>
    <w:p w14:paraId="737BCF4E" w14:textId="7A412987" w:rsidR="006822FF" w:rsidRDefault="006822FF" w:rsidP="006822FF">
      <w:pPr>
        <w:pStyle w:val="ListParagraph"/>
        <w:numPr>
          <w:ilvl w:val="0"/>
          <w:numId w:val="1"/>
        </w:numPr>
      </w:pPr>
      <w:r>
        <w:t>Related documents</w:t>
      </w:r>
    </w:p>
    <w:p w14:paraId="06F2E275" w14:textId="3E0184AE" w:rsidR="006822FF" w:rsidRDefault="006822FF" w:rsidP="006822FF">
      <w:pPr>
        <w:pStyle w:val="ListParagraph"/>
        <w:numPr>
          <w:ilvl w:val="0"/>
          <w:numId w:val="1"/>
        </w:numPr>
      </w:pPr>
      <w:r>
        <w:t>Review</w:t>
      </w:r>
    </w:p>
    <w:p w14:paraId="5B4BE89E" w14:textId="6F97FE15" w:rsidR="006822FF" w:rsidRDefault="006822FF" w:rsidP="006822FF">
      <w:pPr>
        <w:pStyle w:val="ListParagraph"/>
        <w:numPr>
          <w:ilvl w:val="0"/>
          <w:numId w:val="1"/>
        </w:numPr>
      </w:pPr>
      <w:r>
        <w:t>Appendices</w:t>
      </w:r>
    </w:p>
    <w:p w14:paraId="34FB4F5C" w14:textId="77777777" w:rsidR="006822FF" w:rsidRDefault="006822FF" w:rsidP="006822FF">
      <w:pPr>
        <w:pStyle w:val="ListParagraph"/>
      </w:pPr>
    </w:p>
    <w:p w14:paraId="69AF5051" w14:textId="05A914D6" w:rsidR="006822FF" w:rsidRDefault="006822FF" w:rsidP="00D269CB"/>
    <w:p w14:paraId="42910E50" w14:textId="51DEF238" w:rsidR="006822FF" w:rsidRDefault="006822FF" w:rsidP="00D269CB"/>
    <w:p w14:paraId="192B9283" w14:textId="539A55B5" w:rsidR="006822FF" w:rsidRPr="00E9160F" w:rsidRDefault="006822FF" w:rsidP="006822FF">
      <w:pPr>
        <w:pStyle w:val="ListParagraph"/>
        <w:numPr>
          <w:ilvl w:val="0"/>
          <w:numId w:val="2"/>
        </w:numPr>
        <w:rPr>
          <w:b/>
          <w:bCs/>
        </w:rPr>
      </w:pPr>
      <w:r w:rsidRPr="00E9160F">
        <w:rPr>
          <w:b/>
          <w:bCs/>
        </w:rPr>
        <w:t>POLICY STATEMENT</w:t>
      </w:r>
    </w:p>
    <w:p w14:paraId="45B4689F" w14:textId="77777777" w:rsidR="00E9160F" w:rsidRDefault="00E9160F" w:rsidP="006822FF">
      <w:pPr>
        <w:pStyle w:val="ListParagraph"/>
      </w:pPr>
    </w:p>
    <w:p w14:paraId="62D6D26D" w14:textId="6BCAD162" w:rsidR="006822FF" w:rsidRDefault="006822FF" w:rsidP="006822FF">
      <w:pPr>
        <w:pStyle w:val="ListParagraph"/>
      </w:pPr>
      <w:r>
        <w:t xml:space="preserve">Heart of Worcestershire College promotes equality, diversity, </w:t>
      </w:r>
      <w:r w:rsidR="001E34CE">
        <w:t>inclusion,</w:t>
      </w:r>
      <w:r>
        <w:t xml:space="preserve"> and social mobility by using learner support funds to remove financial barriers to learning, which may prevent </w:t>
      </w:r>
      <w:r w:rsidR="001E34CE">
        <w:t>students</w:t>
      </w:r>
      <w:r>
        <w:t xml:space="preserve"> from enrolling, fully participating, </w:t>
      </w:r>
      <w:r w:rsidR="001E34CE">
        <w:t>completing,</w:t>
      </w:r>
      <w:r>
        <w:t xml:space="preserve"> and progressing from courses.  We recognise the positive impact of education on the lives on our </w:t>
      </w:r>
      <w:r w:rsidR="001E34CE">
        <w:t>students</w:t>
      </w:r>
      <w:r>
        <w:t xml:space="preserve"> and promote the full participation in course-related activities and college enrichment programmes. </w:t>
      </w:r>
    </w:p>
    <w:p w14:paraId="084FE7FC" w14:textId="77777777" w:rsidR="00E9160F" w:rsidRDefault="00E9160F" w:rsidP="006822FF">
      <w:pPr>
        <w:pStyle w:val="ListParagraph"/>
      </w:pPr>
    </w:p>
    <w:p w14:paraId="5859E615" w14:textId="3683164B" w:rsidR="00E9160F" w:rsidRPr="0078331D" w:rsidRDefault="00E9160F" w:rsidP="00E9160F">
      <w:pPr>
        <w:pStyle w:val="ListParagraph"/>
        <w:numPr>
          <w:ilvl w:val="0"/>
          <w:numId w:val="2"/>
        </w:numPr>
        <w:rPr>
          <w:b/>
          <w:bCs/>
        </w:rPr>
      </w:pPr>
      <w:r w:rsidRPr="0078331D">
        <w:rPr>
          <w:b/>
          <w:bCs/>
        </w:rPr>
        <w:t>POLICY AIMS</w:t>
      </w:r>
    </w:p>
    <w:p w14:paraId="044DBFB4" w14:textId="6A695F45" w:rsidR="00E9160F" w:rsidRDefault="00E9160F" w:rsidP="00E9160F">
      <w:pPr>
        <w:ind w:left="720"/>
      </w:pPr>
      <w:r>
        <w:t xml:space="preserve">This policy is subject to funding agencies’ rules and therefore may change during the year.  We reserve the right to change the policy </w:t>
      </w:r>
      <w:r w:rsidR="0062227C">
        <w:t>during the year to reflect the changes.</w:t>
      </w:r>
    </w:p>
    <w:p w14:paraId="1F385ED3" w14:textId="36EB30A3" w:rsidR="0062227C" w:rsidRDefault="0062227C" w:rsidP="00E9160F">
      <w:pPr>
        <w:ind w:left="720"/>
      </w:pPr>
      <w:r>
        <w:t>This policy seeks to ensure that:</w:t>
      </w:r>
    </w:p>
    <w:p w14:paraId="0F81B9AD" w14:textId="23513B81" w:rsidR="0062227C" w:rsidRDefault="0062227C" w:rsidP="00AE4149">
      <w:pPr>
        <w:pStyle w:val="ListParagraph"/>
        <w:numPr>
          <w:ilvl w:val="0"/>
          <w:numId w:val="14"/>
        </w:numPr>
      </w:pPr>
      <w:r>
        <w:t>Learner support funds are distributed in accordance with the regulations and guidelines laid out by the funding agencies:</w:t>
      </w:r>
    </w:p>
    <w:p w14:paraId="72931020" w14:textId="78E19CAB" w:rsidR="0062227C" w:rsidRDefault="00697A8A" w:rsidP="00AE4149">
      <w:pPr>
        <w:pStyle w:val="ListParagraph"/>
        <w:numPr>
          <w:ilvl w:val="0"/>
          <w:numId w:val="15"/>
        </w:numPr>
      </w:pPr>
      <w:hyperlink r:id="rId10" w:history="1">
        <w:r w:rsidR="00FC0906" w:rsidRPr="00AE4149">
          <w:rPr>
            <w:color w:val="0000FF"/>
            <w:u w:val="single"/>
          </w:rPr>
          <w:t>16 to 19 Bursary Fund guide 2024 to 2025 academic year - GOV.UK (www.gov.uk)</w:t>
        </w:r>
      </w:hyperlink>
    </w:p>
    <w:p w14:paraId="423FCB2E" w14:textId="7150D68E" w:rsidR="00FB260B" w:rsidRDefault="00697A8A" w:rsidP="00AE4149">
      <w:pPr>
        <w:pStyle w:val="ListParagraph"/>
        <w:numPr>
          <w:ilvl w:val="0"/>
          <w:numId w:val="15"/>
        </w:numPr>
      </w:pPr>
      <w:hyperlink r:id="rId11" w:history="1">
        <w:r w:rsidR="0075491F" w:rsidRPr="00AE4149">
          <w:rPr>
            <w:color w:val="0000FF"/>
            <w:u w:val="single"/>
          </w:rPr>
          <w:t>Adult skills fund: funding rules for 2024 to 2025 - GOV.UK (www.gov.uk)</w:t>
        </w:r>
      </w:hyperlink>
    </w:p>
    <w:p w14:paraId="5CDA516E" w14:textId="586CF504" w:rsidR="0078331D" w:rsidRDefault="00697A8A" w:rsidP="00AE4149">
      <w:pPr>
        <w:pStyle w:val="ListParagraph"/>
        <w:numPr>
          <w:ilvl w:val="0"/>
          <w:numId w:val="15"/>
        </w:numPr>
      </w:pPr>
      <w:hyperlink r:id="rId12" w:history="1">
        <w:r w:rsidR="00B31AF4" w:rsidRPr="00AE4149">
          <w:rPr>
            <w:color w:val="0000FF"/>
            <w:u w:val="single"/>
          </w:rPr>
          <w:t>16 to 19 funding: information for 2024 to 2025 - GOV.UK (www.gov.uk)</w:t>
        </w:r>
      </w:hyperlink>
    </w:p>
    <w:p w14:paraId="00FD7FA0" w14:textId="77777777" w:rsidR="00B31AF4" w:rsidRDefault="00B31AF4" w:rsidP="00E9160F">
      <w:pPr>
        <w:ind w:left="720"/>
      </w:pPr>
    </w:p>
    <w:p w14:paraId="53AAE404" w14:textId="1034C738" w:rsidR="0078331D" w:rsidRDefault="0078331D" w:rsidP="00AE4149">
      <w:pPr>
        <w:pStyle w:val="ListParagraph"/>
        <w:numPr>
          <w:ilvl w:val="0"/>
          <w:numId w:val="14"/>
        </w:numPr>
      </w:pPr>
      <w:r>
        <w:t xml:space="preserve">Administration of learner support funds meets the needs of </w:t>
      </w:r>
      <w:r w:rsidR="001E34CE">
        <w:t>students</w:t>
      </w:r>
      <w:r>
        <w:t xml:space="preserve"> and removes barriers to learning:</w:t>
      </w:r>
    </w:p>
    <w:p w14:paraId="7699791C" w14:textId="77777777" w:rsidR="00AE4149" w:rsidRDefault="00AE4149" w:rsidP="00AE4149">
      <w:pPr>
        <w:pStyle w:val="ListParagraph"/>
        <w:ind w:left="1440"/>
      </w:pPr>
    </w:p>
    <w:p w14:paraId="70AD0D0C" w14:textId="1E0073DC" w:rsidR="0078331D" w:rsidRDefault="0078331D" w:rsidP="00AE4149">
      <w:pPr>
        <w:pStyle w:val="ListParagraph"/>
        <w:numPr>
          <w:ilvl w:val="0"/>
          <w:numId w:val="14"/>
        </w:numPr>
      </w:pPr>
      <w:r>
        <w:t>Systems are in place to administer, record and monitor funds, ensuring that funds are used for their intended purposes.</w:t>
      </w:r>
    </w:p>
    <w:p w14:paraId="07E5F6CA" w14:textId="77777777" w:rsidR="0078331D" w:rsidRDefault="0078331D" w:rsidP="00E9160F">
      <w:pPr>
        <w:ind w:left="720"/>
      </w:pPr>
    </w:p>
    <w:p w14:paraId="0E08938B" w14:textId="4FAA5053" w:rsidR="009A1589" w:rsidRDefault="0078331D" w:rsidP="009A1589">
      <w:pPr>
        <w:pStyle w:val="ListParagraph"/>
        <w:numPr>
          <w:ilvl w:val="0"/>
          <w:numId w:val="2"/>
        </w:numPr>
        <w:rPr>
          <w:b/>
          <w:bCs/>
        </w:rPr>
      </w:pPr>
      <w:r w:rsidRPr="0078331D">
        <w:rPr>
          <w:b/>
          <w:bCs/>
        </w:rPr>
        <w:t>INTRODUCTION AND OBJECTIVES</w:t>
      </w:r>
    </w:p>
    <w:p w14:paraId="5BB65A40" w14:textId="77777777" w:rsidR="00310B3E" w:rsidRPr="00310B3E" w:rsidRDefault="00310B3E" w:rsidP="00310B3E">
      <w:pPr>
        <w:pStyle w:val="ListParagraph"/>
        <w:rPr>
          <w:b/>
          <w:bCs/>
        </w:rPr>
      </w:pPr>
    </w:p>
    <w:p w14:paraId="621AEB84" w14:textId="173D7B09" w:rsidR="001E34CE" w:rsidRDefault="00310B3E" w:rsidP="00C146D9">
      <w:pPr>
        <w:pStyle w:val="ListParagraph"/>
        <w:numPr>
          <w:ilvl w:val="0"/>
          <w:numId w:val="17"/>
        </w:numPr>
      </w:pPr>
      <w:r>
        <w:t xml:space="preserve">Heart of Worcestershire College receives allocations of funding annually to provide financial support for Further Education </w:t>
      </w:r>
      <w:r w:rsidR="001E34CE">
        <w:t>students</w:t>
      </w:r>
      <w:r>
        <w:t xml:space="preserve"> from the Education and Skills Funding Agency (ESFA)</w:t>
      </w:r>
      <w:r w:rsidR="001E34CE">
        <w:t xml:space="preserve"> (</w:t>
      </w:r>
      <w:proofErr w:type="gramStart"/>
      <w:r w:rsidR="001E34CE">
        <w:t>16-19 year olds</w:t>
      </w:r>
      <w:proofErr w:type="gramEnd"/>
      <w:r w:rsidR="001E34CE">
        <w:t>) and Adult Education Budget (AEB) (19+ year olds)</w:t>
      </w:r>
      <w:r>
        <w:t xml:space="preserve">. </w:t>
      </w:r>
    </w:p>
    <w:p w14:paraId="58F6BB8D" w14:textId="6E738DFC" w:rsidR="009A1589" w:rsidRDefault="00AC24E9" w:rsidP="00C146D9">
      <w:pPr>
        <w:pStyle w:val="ListParagraph"/>
        <w:numPr>
          <w:ilvl w:val="0"/>
          <w:numId w:val="17"/>
        </w:numPr>
      </w:pPr>
      <w:r>
        <w:t xml:space="preserve">The College is committed to providing a fair and transparent policy for the distribution of publicly funded bursaries. </w:t>
      </w:r>
    </w:p>
    <w:p w14:paraId="39665A16" w14:textId="2D08A9F8" w:rsidR="009A1589" w:rsidRDefault="00AC24E9" w:rsidP="00AC24E9">
      <w:pPr>
        <w:pStyle w:val="ListParagraph"/>
        <w:numPr>
          <w:ilvl w:val="0"/>
          <w:numId w:val="17"/>
        </w:numPr>
      </w:pPr>
      <w:r>
        <w:t xml:space="preserve">The policy is designed to be accessible and easily understood by students, potential students, </w:t>
      </w:r>
      <w:r w:rsidR="001E34CE">
        <w:t>staff,</w:t>
      </w:r>
      <w:r>
        <w:t xml:space="preserve"> and parents. </w:t>
      </w:r>
    </w:p>
    <w:p w14:paraId="4184938D" w14:textId="0735ADA5" w:rsidR="008B42EF" w:rsidRDefault="00AC24E9" w:rsidP="00AC24E9">
      <w:pPr>
        <w:pStyle w:val="ListParagraph"/>
        <w:numPr>
          <w:ilvl w:val="0"/>
          <w:numId w:val="17"/>
        </w:numPr>
      </w:pPr>
      <w:r>
        <w:t>This Policy sets out the arrangements for how the College</w:t>
      </w:r>
      <w:r w:rsidR="001E34CE">
        <w:t xml:space="preserve"> will</w:t>
      </w:r>
      <w:r>
        <w:t xml:space="preserve"> administer and manage the Learner Support Fund (LSF) in 202</w:t>
      </w:r>
      <w:r w:rsidR="008B42EF">
        <w:t>4</w:t>
      </w:r>
      <w:r>
        <w:t>-2</w:t>
      </w:r>
      <w:r w:rsidR="008B42EF">
        <w:t>5</w:t>
      </w:r>
      <w:r>
        <w:t xml:space="preserve">. It aims to ensure that arrangements for LSF meets the needs of students in accordance with the eligibility criteria. </w:t>
      </w:r>
    </w:p>
    <w:p w14:paraId="0CA2423F" w14:textId="70AFF758" w:rsidR="008B42EF" w:rsidRDefault="00AC24E9" w:rsidP="00AC24E9">
      <w:pPr>
        <w:pStyle w:val="ListParagraph"/>
        <w:numPr>
          <w:ilvl w:val="0"/>
          <w:numId w:val="17"/>
        </w:numPr>
      </w:pPr>
      <w:r>
        <w:t xml:space="preserve">The funds have been developed to help students overcome specific barriers to participation in education and all funding is subject to certain conditions such as maintaining satisfactory levels of attendance, </w:t>
      </w:r>
      <w:r w:rsidR="001E34CE">
        <w:t>progress,</w:t>
      </w:r>
      <w:r>
        <w:t xml:space="preserve"> and behaviour. </w:t>
      </w:r>
    </w:p>
    <w:p w14:paraId="62ABA32D" w14:textId="0F821C32" w:rsidR="008B42EF" w:rsidRDefault="00AC24E9" w:rsidP="00AC24E9">
      <w:pPr>
        <w:pStyle w:val="ListParagraph"/>
        <w:numPr>
          <w:ilvl w:val="0"/>
          <w:numId w:val="17"/>
        </w:numPr>
      </w:pPr>
      <w:r>
        <w:lastRenderedPageBreak/>
        <w:t xml:space="preserve">The Student Finance team will provide advice and information on the LSF and its processes to enable students to </w:t>
      </w:r>
      <w:r w:rsidR="00310B3E">
        <w:t>fulfil</w:t>
      </w:r>
      <w:r>
        <w:t xml:space="preserve"> their responsibility regarding the application processes. </w:t>
      </w:r>
    </w:p>
    <w:p w14:paraId="12976AB1" w14:textId="77777777" w:rsidR="008B42EF" w:rsidRDefault="00AC24E9" w:rsidP="00AC24E9">
      <w:pPr>
        <w:pStyle w:val="ListParagraph"/>
        <w:numPr>
          <w:ilvl w:val="0"/>
          <w:numId w:val="17"/>
        </w:numPr>
      </w:pPr>
      <w:r>
        <w:t xml:space="preserve">The College will monitor and review the effectiveness of its financial support for students on a regular basis. </w:t>
      </w:r>
    </w:p>
    <w:p w14:paraId="4B459DB6" w14:textId="5C91BBAE" w:rsidR="008B42EF" w:rsidRDefault="00AC24E9" w:rsidP="00AC24E9">
      <w:pPr>
        <w:pStyle w:val="ListParagraph"/>
        <w:numPr>
          <w:ilvl w:val="0"/>
          <w:numId w:val="17"/>
        </w:numPr>
      </w:pPr>
      <w:r>
        <w:t xml:space="preserve">The College will ensure wherever possible, that no eligible student </w:t>
      </w:r>
      <w:r w:rsidR="001E34CE">
        <w:t>must</w:t>
      </w:r>
      <w:r>
        <w:t xml:space="preserve"> withdraw from their course due to financial hardship. </w:t>
      </w:r>
    </w:p>
    <w:p w14:paraId="5DD9EEA1" w14:textId="47FBEE2B" w:rsidR="00FD1134" w:rsidRDefault="00FD1134" w:rsidP="00AC24E9">
      <w:pPr>
        <w:pStyle w:val="ListParagraph"/>
        <w:numPr>
          <w:ilvl w:val="0"/>
          <w:numId w:val="17"/>
        </w:numPr>
      </w:pPr>
      <w:r>
        <w:t xml:space="preserve">LSF is not intended to support costs not related to education such as living costs, extra-curricular or non-compulsory activities. </w:t>
      </w:r>
    </w:p>
    <w:p w14:paraId="7C162561" w14:textId="2E19191D" w:rsidR="00AC24E9" w:rsidRPr="009A1589" w:rsidRDefault="00AC24E9" w:rsidP="00AC24E9">
      <w:pPr>
        <w:pStyle w:val="ListParagraph"/>
        <w:numPr>
          <w:ilvl w:val="0"/>
          <w:numId w:val="17"/>
        </w:numPr>
      </w:pPr>
      <w:r>
        <w:t>The guidance within this policy is set at the time of writing but the College reserves the right to adjust the criteria in year according to funds available and in accordance with any changes to government policy.</w:t>
      </w:r>
      <w:r w:rsidR="005D38DC">
        <w:t xml:space="preserve"> This policy </w:t>
      </w:r>
      <w:r w:rsidR="005B233A">
        <w:t>covers</w:t>
      </w:r>
      <w:r w:rsidR="005D38DC">
        <w:t xml:space="preserve"> the following </w:t>
      </w:r>
      <w:r w:rsidR="0063097A">
        <w:t>age groups and funds:</w:t>
      </w:r>
    </w:p>
    <w:p w14:paraId="206EC84E" w14:textId="77777777" w:rsidR="00ED5CE9" w:rsidRDefault="00ED5CE9" w:rsidP="00310B3E"/>
    <w:p w14:paraId="2C88E8D9" w14:textId="7BCA0E63" w:rsidR="0062750F" w:rsidRDefault="0026149D" w:rsidP="00651065">
      <w:pPr>
        <w:rPr>
          <w:b/>
          <w:bCs/>
        </w:rPr>
      </w:pPr>
      <w:r w:rsidRPr="00651065">
        <w:rPr>
          <w:b/>
          <w:bCs/>
        </w:rPr>
        <w:t xml:space="preserve">3.1 16-19 years old </w:t>
      </w:r>
      <w:r w:rsidR="003A1437">
        <w:rPr>
          <w:b/>
          <w:bCs/>
        </w:rPr>
        <w:t>students</w:t>
      </w:r>
      <w:r w:rsidRPr="00651065">
        <w:rPr>
          <w:b/>
          <w:bCs/>
        </w:rPr>
        <w:t xml:space="preserve"> (or up to </w:t>
      </w:r>
      <w:r w:rsidR="005B233A" w:rsidRPr="00651065">
        <w:rPr>
          <w:b/>
          <w:bCs/>
        </w:rPr>
        <w:t>25-year-old</w:t>
      </w:r>
      <w:r w:rsidRPr="00651065">
        <w:rPr>
          <w:b/>
          <w:bCs/>
        </w:rPr>
        <w:t xml:space="preserve"> with an EHCP)</w:t>
      </w:r>
    </w:p>
    <w:p w14:paraId="2A561512" w14:textId="39F4C61E" w:rsidR="0062750F" w:rsidRPr="0062750F" w:rsidRDefault="0062750F" w:rsidP="0062750F">
      <w:pPr>
        <w:pStyle w:val="ListParagraph"/>
        <w:numPr>
          <w:ilvl w:val="0"/>
          <w:numId w:val="5"/>
        </w:numPr>
      </w:pPr>
      <w:r w:rsidRPr="0062750F">
        <w:t xml:space="preserve">16-19 </w:t>
      </w:r>
      <w:r w:rsidR="00FD1134">
        <w:t>Bursaries for defined vulnerable groups</w:t>
      </w:r>
    </w:p>
    <w:p w14:paraId="577E0E69" w14:textId="2796BB07" w:rsidR="0062750F" w:rsidRDefault="0062750F" w:rsidP="0062750F">
      <w:pPr>
        <w:pStyle w:val="ListParagraph"/>
        <w:numPr>
          <w:ilvl w:val="0"/>
          <w:numId w:val="5"/>
        </w:numPr>
      </w:pPr>
      <w:r w:rsidRPr="0062750F">
        <w:t>16-19 Discretionary Bu</w:t>
      </w:r>
      <w:r w:rsidR="00FD1134">
        <w:t>rsaries</w:t>
      </w:r>
    </w:p>
    <w:p w14:paraId="28398080" w14:textId="715E7534" w:rsidR="008A3D00" w:rsidRDefault="008A3D00" w:rsidP="0062750F">
      <w:pPr>
        <w:pStyle w:val="ListParagraph"/>
        <w:numPr>
          <w:ilvl w:val="0"/>
          <w:numId w:val="5"/>
        </w:numPr>
      </w:pPr>
      <w:r>
        <w:t>Free College Meals</w:t>
      </w:r>
    </w:p>
    <w:p w14:paraId="11035536" w14:textId="1F4BFB78" w:rsidR="008A3D00" w:rsidRDefault="008A3D00" w:rsidP="0062750F">
      <w:pPr>
        <w:pStyle w:val="ListParagraph"/>
        <w:numPr>
          <w:ilvl w:val="0"/>
          <w:numId w:val="5"/>
        </w:numPr>
      </w:pPr>
      <w:r>
        <w:t>Care to Learn</w:t>
      </w:r>
    </w:p>
    <w:p w14:paraId="76CC602D" w14:textId="31B655BD" w:rsidR="008A3D00" w:rsidRPr="0062750F" w:rsidRDefault="008A3D00" w:rsidP="0062750F">
      <w:pPr>
        <w:pStyle w:val="ListParagraph"/>
        <w:numPr>
          <w:ilvl w:val="0"/>
          <w:numId w:val="5"/>
        </w:numPr>
      </w:pPr>
      <w:r>
        <w:t>16-19 Travel Scheme</w:t>
      </w:r>
    </w:p>
    <w:p w14:paraId="155B5CBF" w14:textId="77777777" w:rsidR="0026149D" w:rsidRPr="0062750F" w:rsidRDefault="0026149D" w:rsidP="0078331D">
      <w:pPr>
        <w:pStyle w:val="ListParagraph"/>
      </w:pPr>
    </w:p>
    <w:p w14:paraId="4BC43703" w14:textId="646810F4" w:rsidR="00651065" w:rsidRPr="00F06FED" w:rsidRDefault="00651065" w:rsidP="00651065">
      <w:pPr>
        <w:rPr>
          <w:b/>
          <w:bCs/>
        </w:rPr>
      </w:pPr>
      <w:r w:rsidRPr="00F06FED">
        <w:rPr>
          <w:b/>
          <w:bCs/>
        </w:rPr>
        <w:t>3.2 19+ (AEB</w:t>
      </w:r>
      <w:r w:rsidR="0062750F" w:rsidRPr="00F06FED">
        <w:rPr>
          <w:b/>
          <w:bCs/>
        </w:rPr>
        <w:t xml:space="preserve"> funded) </w:t>
      </w:r>
      <w:r w:rsidR="003A1437">
        <w:rPr>
          <w:b/>
          <w:bCs/>
        </w:rPr>
        <w:t>students</w:t>
      </w:r>
      <w:r w:rsidR="005B233A" w:rsidRPr="00F06FED">
        <w:rPr>
          <w:b/>
          <w:bCs/>
        </w:rPr>
        <w:t>.</w:t>
      </w:r>
    </w:p>
    <w:p w14:paraId="5B5DED30" w14:textId="083E758C" w:rsidR="0062750F" w:rsidRDefault="008A3D00" w:rsidP="0062750F">
      <w:pPr>
        <w:pStyle w:val="ListParagraph"/>
        <w:numPr>
          <w:ilvl w:val="0"/>
          <w:numId w:val="4"/>
        </w:numPr>
      </w:pPr>
      <w:r>
        <w:t>19+ Discretionary Learner Support</w:t>
      </w:r>
    </w:p>
    <w:p w14:paraId="57BCDA98" w14:textId="19239AD6" w:rsidR="008A3D00" w:rsidRDefault="008A3D00" w:rsidP="0062750F">
      <w:pPr>
        <w:pStyle w:val="ListParagraph"/>
        <w:numPr>
          <w:ilvl w:val="0"/>
          <w:numId w:val="4"/>
        </w:numPr>
      </w:pPr>
      <w:r>
        <w:t>20+ Childcare</w:t>
      </w:r>
      <w:r w:rsidR="00622E68">
        <w:t xml:space="preserve"> </w:t>
      </w:r>
    </w:p>
    <w:p w14:paraId="66AC3421" w14:textId="77777777" w:rsidR="00622E68" w:rsidRDefault="00622E68" w:rsidP="00622E68">
      <w:pPr>
        <w:pStyle w:val="ListParagraph"/>
      </w:pPr>
    </w:p>
    <w:p w14:paraId="0F7B4022" w14:textId="6FCE3EC0" w:rsidR="00622E68" w:rsidRPr="00F06FED" w:rsidRDefault="00622E68" w:rsidP="00622E68">
      <w:pPr>
        <w:rPr>
          <w:b/>
          <w:bCs/>
        </w:rPr>
      </w:pPr>
      <w:r w:rsidRPr="00F06FED">
        <w:rPr>
          <w:b/>
          <w:bCs/>
        </w:rPr>
        <w:t xml:space="preserve">3.3 Advanced Learner Loan </w:t>
      </w:r>
      <w:r w:rsidR="003A1437">
        <w:rPr>
          <w:b/>
          <w:bCs/>
        </w:rPr>
        <w:t>Students</w:t>
      </w:r>
    </w:p>
    <w:p w14:paraId="2355D189" w14:textId="13266F0D" w:rsidR="0026149D" w:rsidRDefault="00622E68" w:rsidP="00622E68">
      <w:pPr>
        <w:pStyle w:val="ListParagraph"/>
        <w:numPr>
          <w:ilvl w:val="0"/>
          <w:numId w:val="6"/>
        </w:numPr>
      </w:pPr>
      <w:r>
        <w:t xml:space="preserve">Advanced </w:t>
      </w:r>
      <w:r w:rsidR="000E0C55">
        <w:t>Learner Loan Bursary (only those in receipt of an Advanced Learner Loan)</w:t>
      </w:r>
    </w:p>
    <w:p w14:paraId="58167515" w14:textId="4068408D" w:rsidR="000E0C55" w:rsidRDefault="000E0C55" w:rsidP="00622E68">
      <w:pPr>
        <w:pStyle w:val="ListParagraph"/>
        <w:numPr>
          <w:ilvl w:val="0"/>
          <w:numId w:val="6"/>
        </w:numPr>
      </w:pPr>
      <w:r>
        <w:t xml:space="preserve">20+ Childcare </w:t>
      </w:r>
    </w:p>
    <w:p w14:paraId="24FC1782" w14:textId="77777777" w:rsidR="00D46607" w:rsidRDefault="00D46607" w:rsidP="00D46607"/>
    <w:p w14:paraId="5909683C" w14:textId="32C70793" w:rsidR="00D46607" w:rsidRDefault="00D46607" w:rsidP="00D46607">
      <w:pPr>
        <w:rPr>
          <w:b/>
          <w:bCs/>
        </w:rPr>
      </w:pPr>
      <w:r w:rsidRPr="00D46607">
        <w:rPr>
          <w:b/>
          <w:bCs/>
        </w:rPr>
        <w:t>4.Main Eligibility Criteria</w:t>
      </w:r>
    </w:p>
    <w:p w14:paraId="38BB02DC" w14:textId="77777777" w:rsidR="00B200CA" w:rsidRDefault="00B200CA" w:rsidP="001E34CE"/>
    <w:p w14:paraId="72C69FAE" w14:textId="7477FA46" w:rsidR="0078331D" w:rsidRDefault="00EC6087" w:rsidP="00622E68">
      <w:r w:rsidRPr="00B200CA">
        <w:rPr>
          <w:b/>
          <w:bCs/>
        </w:rPr>
        <w:t>4.</w:t>
      </w:r>
      <w:r w:rsidR="001E34CE">
        <w:rPr>
          <w:b/>
          <w:bCs/>
        </w:rPr>
        <w:t>1</w:t>
      </w:r>
      <w:r w:rsidR="00B200CA">
        <w:rPr>
          <w:b/>
          <w:bCs/>
        </w:rPr>
        <w:t>.</w:t>
      </w:r>
      <w:r>
        <w:t xml:space="preserve"> </w:t>
      </w:r>
      <w:r w:rsidR="003A1437">
        <w:t>Students</w:t>
      </w:r>
      <w:r>
        <w:t xml:space="preserve"> must satisfy </w:t>
      </w:r>
      <w:r w:rsidR="0063097A">
        <w:t>all</w:t>
      </w:r>
      <w:r>
        <w:t xml:space="preserve"> the following criteria for access to be eligible:</w:t>
      </w:r>
    </w:p>
    <w:p w14:paraId="39C933C2" w14:textId="77777777" w:rsidR="003A1437" w:rsidRDefault="003A1437" w:rsidP="00622E68"/>
    <w:p w14:paraId="7AB6DC9E" w14:textId="3D1ABF9F" w:rsidR="00F62C14" w:rsidRDefault="00B92353" w:rsidP="00F62C14">
      <w:pPr>
        <w:pStyle w:val="ListParagraph"/>
        <w:numPr>
          <w:ilvl w:val="0"/>
          <w:numId w:val="8"/>
        </w:numPr>
      </w:pPr>
      <w:r>
        <w:t xml:space="preserve">A “home </w:t>
      </w:r>
      <w:r w:rsidR="003A1437">
        <w:t>student</w:t>
      </w:r>
      <w:r>
        <w:t xml:space="preserve">” who meets the residency </w:t>
      </w:r>
      <w:r w:rsidR="005B233A">
        <w:t>requirements.</w:t>
      </w:r>
    </w:p>
    <w:p w14:paraId="3F4C6A14" w14:textId="5D40061A" w:rsidR="00B92353" w:rsidRDefault="00B92353" w:rsidP="00B92353">
      <w:pPr>
        <w:pStyle w:val="ListParagraph"/>
        <w:numPr>
          <w:ilvl w:val="0"/>
          <w:numId w:val="8"/>
        </w:numPr>
      </w:pPr>
      <w:r>
        <w:t xml:space="preserve">Meet the age requirements of the </w:t>
      </w:r>
      <w:r w:rsidR="005B233A">
        <w:t>fund.</w:t>
      </w:r>
    </w:p>
    <w:p w14:paraId="226000B5" w14:textId="1ADC1030" w:rsidR="00B92353" w:rsidRDefault="00B92353" w:rsidP="00B92353">
      <w:pPr>
        <w:pStyle w:val="ListParagraph"/>
        <w:numPr>
          <w:ilvl w:val="0"/>
          <w:numId w:val="8"/>
        </w:numPr>
      </w:pPr>
      <w:r>
        <w:t xml:space="preserve">Be enrolled on an </w:t>
      </w:r>
      <w:r w:rsidR="002D1833">
        <w:t>approved Government funded programme (ESFA or AEB)</w:t>
      </w:r>
    </w:p>
    <w:p w14:paraId="2C1BCA5E" w14:textId="76D37BB4" w:rsidR="00CA3C7A" w:rsidRDefault="00CA3C7A" w:rsidP="00B92353">
      <w:pPr>
        <w:pStyle w:val="ListParagraph"/>
        <w:numPr>
          <w:ilvl w:val="0"/>
          <w:numId w:val="8"/>
        </w:numPr>
      </w:pPr>
      <w:r>
        <w:t xml:space="preserve">Be in receipt of income assessed state benefits/Universal Credit </w:t>
      </w:r>
      <w:r w:rsidR="005527E1">
        <w:t xml:space="preserve">and have an annual gross </w:t>
      </w:r>
      <w:r w:rsidR="00386302">
        <w:t xml:space="preserve">household </w:t>
      </w:r>
      <w:r w:rsidR="005527E1">
        <w:t>income</w:t>
      </w:r>
      <w:r w:rsidR="00386302">
        <w:t xml:space="preserve"> less than £25,000</w:t>
      </w:r>
      <w:r w:rsidR="00E86770">
        <w:t xml:space="preserve"> for 16-19 Bursary, 19+ Discretionary and 19+ Advanced Learner Loan Bursary or £45,000 for the 16-19 Travel Scheme</w:t>
      </w:r>
      <w:r w:rsidR="00DA7068">
        <w:t xml:space="preserve">. </w:t>
      </w:r>
    </w:p>
    <w:p w14:paraId="2A3DAD9D" w14:textId="77777777" w:rsidR="003A1437" w:rsidRDefault="003A1437" w:rsidP="003A1437">
      <w:pPr>
        <w:pStyle w:val="ListParagraph"/>
      </w:pPr>
    </w:p>
    <w:p w14:paraId="1EA65C1D" w14:textId="4E97A625" w:rsidR="005527E1" w:rsidRDefault="00E86770" w:rsidP="00E86770">
      <w:r>
        <w:t>Exceptional circumstances will be considered individually based on i</w:t>
      </w:r>
      <w:r w:rsidR="003D07E9">
        <w:t xml:space="preserve">nformation provided.  </w:t>
      </w:r>
    </w:p>
    <w:p w14:paraId="66C25C2B" w14:textId="3A29C908" w:rsidR="006B5D0D" w:rsidRDefault="00F62C14" w:rsidP="006B5D0D">
      <w:r>
        <w:t xml:space="preserve">The college can support Asylum Seekers if they are 16-19 and an unaccompanied Asylum Seeker Child (UASC), of if they are 19+ and </w:t>
      </w:r>
      <w:r w:rsidR="007901F0">
        <w:t>been in</w:t>
      </w:r>
      <w:r>
        <w:t xml:space="preserve"> the UK for 6 months or </w:t>
      </w:r>
      <w:r w:rsidR="0063097A">
        <w:t>longer and</w:t>
      </w:r>
      <w:r>
        <w:t xml:space="preserve"> have </w:t>
      </w:r>
      <w:r w:rsidR="006078CC">
        <w:t xml:space="preserve">evidence from the </w:t>
      </w:r>
      <w:r w:rsidR="007901F0">
        <w:t>H</w:t>
      </w:r>
      <w:r w:rsidR="006078CC">
        <w:t xml:space="preserve">ome </w:t>
      </w:r>
      <w:r w:rsidR="007901F0">
        <w:t>O</w:t>
      </w:r>
      <w:r w:rsidR="006078CC">
        <w:t xml:space="preserve">ffice.  </w:t>
      </w:r>
    </w:p>
    <w:p w14:paraId="241FF497" w14:textId="77777777" w:rsidR="00B200CA" w:rsidRDefault="00B200CA" w:rsidP="006B5D0D"/>
    <w:p w14:paraId="66472ABE" w14:textId="252CC076" w:rsidR="002D1833" w:rsidRDefault="00A555A7" w:rsidP="00A555A7">
      <w:r w:rsidRPr="00B200CA">
        <w:rPr>
          <w:b/>
          <w:bCs/>
        </w:rPr>
        <w:t>4.</w:t>
      </w:r>
      <w:r w:rsidR="00FD1134">
        <w:rPr>
          <w:b/>
          <w:bCs/>
        </w:rPr>
        <w:t>2</w:t>
      </w:r>
      <w:r w:rsidRPr="00B200CA">
        <w:rPr>
          <w:b/>
          <w:bCs/>
        </w:rPr>
        <w:t>.</w:t>
      </w:r>
      <w:r>
        <w:t xml:space="preserve"> The following vulnerable groups will be eligible to receive a </w:t>
      </w:r>
      <w:r w:rsidR="001E6EB3">
        <w:t xml:space="preserve">16-19 </w:t>
      </w:r>
      <w:r w:rsidR="007658EE">
        <w:t>vulnerable burs</w:t>
      </w:r>
      <w:r w:rsidR="00A00771">
        <w:t>a</w:t>
      </w:r>
      <w:r w:rsidR="007658EE">
        <w:t>ry of up to £1,200:</w:t>
      </w:r>
    </w:p>
    <w:p w14:paraId="40E035AD" w14:textId="77777777" w:rsidR="003A1437" w:rsidRDefault="003A1437" w:rsidP="00A555A7"/>
    <w:p w14:paraId="51DCD58B" w14:textId="016C59DC" w:rsidR="007658EE" w:rsidRDefault="007658EE" w:rsidP="007658EE">
      <w:pPr>
        <w:pStyle w:val="ListParagraph"/>
        <w:numPr>
          <w:ilvl w:val="0"/>
          <w:numId w:val="9"/>
        </w:numPr>
      </w:pPr>
      <w:r>
        <w:t xml:space="preserve">Young people in care, including unaccompanied asylum-seeking </w:t>
      </w:r>
      <w:r w:rsidR="005B233A">
        <w:t>children.</w:t>
      </w:r>
    </w:p>
    <w:p w14:paraId="0D0453F5" w14:textId="69914984" w:rsidR="007658EE" w:rsidRDefault="007658EE" w:rsidP="007658EE">
      <w:pPr>
        <w:pStyle w:val="ListParagraph"/>
        <w:numPr>
          <w:ilvl w:val="0"/>
          <w:numId w:val="9"/>
        </w:numPr>
      </w:pPr>
      <w:r>
        <w:t>Young Care leavers</w:t>
      </w:r>
    </w:p>
    <w:p w14:paraId="6FB433EF" w14:textId="2CB9F087" w:rsidR="007658EE" w:rsidRDefault="007658EE" w:rsidP="007658EE">
      <w:pPr>
        <w:pStyle w:val="ListParagraph"/>
        <w:numPr>
          <w:ilvl w:val="0"/>
          <w:numId w:val="9"/>
        </w:numPr>
      </w:pPr>
      <w:r>
        <w:t>Young people in receipt of income or the eq</w:t>
      </w:r>
      <w:r w:rsidR="00A00771">
        <w:t>uivalent of Universal Credit (UC) in their own right</w:t>
      </w:r>
    </w:p>
    <w:p w14:paraId="1E7FAA6B" w14:textId="31FDB3A9" w:rsidR="0002562C" w:rsidRDefault="0002562C" w:rsidP="007658EE">
      <w:pPr>
        <w:pStyle w:val="ListParagraph"/>
        <w:numPr>
          <w:ilvl w:val="0"/>
          <w:numId w:val="9"/>
        </w:numPr>
      </w:pPr>
      <w:r>
        <w:t>In receipt of Employment and Support Allowance or Universal Credit and Disability Livi</w:t>
      </w:r>
      <w:r w:rsidR="00855167">
        <w:t>ng Allowance or Personal Independence Payments in their own right</w:t>
      </w:r>
    </w:p>
    <w:p w14:paraId="52F4A1F1" w14:textId="77777777" w:rsidR="00B200CA" w:rsidRDefault="00B200CA" w:rsidP="00B200CA">
      <w:pPr>
        <w:pStyle w:val="ListParagraph"/>
      </w:pPr>
    </w:p>
    <w:p w14:paraId="262B12CA" w14:textId="5D0EEF15" w:rsidR="00FD1134" w:rsidRDefault="00855167" w:rsidP="00FD1134">
      <w:r w:rsidRPr="00FD1134">
        <w:rPr>
          <w:b/>
          <w:bCs/>
        </w:rPr>
        <w:lastRenderedPageBreak/>
        <w:t>4.</w:t>
      </w:r>
      <w:r w:rsidR="00FD1134" w:rsidRPr="00FD1134">
        <w:rPr>
          <w:b/>
          <w:bCs/>
        </w:rPr>
        <w:t>3</w:t>
      </w:r>
      <w:r w:rsidR="00B200CA">
        <w:t>.</w:t>
      </w:r>
      <w:r>
        <w:t xml:space="preserve"> </w:t>
      </w:r>
      <w:r w:rsidR="00FD1134">
        <w:t xml:space="preserve">Commercial courses, Higher Education, Apprenticeships or waged training, and young people in prison or who have been released on temporary license cannot be funded through the Learner Support Fund. </w:t>
      </w:r>
    </w:p>
    <w:p w14:paraId="4B410DC9" w14:textId="5D7C9211" w:rsidR="00855167" w:rsidRDefault="00855167" w:rsidP="00855167"/>
    <w:p w14:paraId="1756F716" w14:textId="77777777" w:rsidR="00B200CA" w:rsidRDefault="00B200CA" w:rsidP="00855167"/>
    <w:p w14:paraId="26BCDCB8" w14:textId="43DED37E" w:rsidR="00F75858" w:rsidRPr="00F41564" w:rsidRDefault="00F75858" w:rsidP="00855167">
      <w:pPr>
        <w:rPr>
          <w:b/>
          <w:bCs/>
        </w:rPr>
      </w:pPr>
      <w:r w:rsidRPr="00F41564">
        <w:rPr>
          <w:b/>
          <w:bCs/>
        </w:rPr>
        <w:t xml:space="preserve">5. Terms and </w:t>
      </w:r>
      <w:r w:rsidR="00BD1D80">
        <w:rPr>
          <w:b/>
          <w:bCs/>
        </w:rPr>
        <w:t>Procedures</w:t>
      </w:r>
    </w:p>
    <w:p w14:paraId="43381840" w14:textId="38FAF52D" w:rsidR="00F75858" w:rsidRDefault="009F1A1E" w:rsidP="00855167">
      <w:r>
        <w:t xml:space="preserve">5.1 HoW College strives to achieve the most effective use of ESFA and AEB funding to support the maximum number of eligible </w:t>
      </w:r>
      <w:r w:rsidR="003A1437">
        <w:t>students</w:t>
      </w:r>
      <w:r>
        <w:t xml:space="preserve">.  </w:t>
      </w:r>
      <w:r w:rsidR="003A1437">
        <w:t>Students</w:t>
      </w:r>
      <w:r>
        <w:t xml:space="preserve"> with an annual </w:t>
      </w:r>
      <w:r w:rsidR="000E15BB">
        <w:t>gross household income of:</w:t>
      </w:r>
    </w:p>
    <w:p w14:paraId="0E9C81D0" w14:textId="77777777" w:rsidR="003A1437" w:rsidRDefault="003A1437" w:rsidP="00855167"/>
    <w:p w14:paraId="621BEF17" w14:textId="41F95BF7" w:rsidR="000E15BB" w:rsidRDefault="000E15BB" w:rsidP="000E15BB">
      <w:pPr>
        <w:pStyle w:val="ListParagraph"/>
        <w:numPr>
          <w:ilvl w:val="0"/>
          <w:numId w:val="10"/>
        </w:numPr>
      </w:pPr>
      <w:r>
        <w:t xml:space="preserve">£25,000 and below for </w:t>
      </w:r>
      <w:r w:rsidR="005B233A">
        <w:t>16–19-year-olds</w:t>
      </w:r>
    </w:p>
    <w:p w14:paraId="7F57B6C2" w14:textId="0EC87606" w:rsidR="000E15BB" w:rsidRDefault="000E15BB" w:rsidP="000E15BB">
      <w:pPr>
        <w:pStyle w:val="ListParagraph"/>
        <w:numPr>
          <w:ilvl w:val="0"/>
          <w:numId w:val="10"/>
        </w:numPr>
      </w:pPr>
      <w:r>
        <w:t>£25,000 and below for 19+</w:t>
      </w:r>
    </w:p>
    <w:p w14:paraId="5A68D38B" w14:textId="124B6BF6" w:rsidR="00B50088" w:rsidRDefault="00B50088" w:rsidP="000E15BB">
      <w:pPr>
        <w:pStyle w:val="ListParagraph"/>
        <w:numPr>
          <w:ilvl w:val="0"/>
          <w:numId w:val="10"/>
        </w:numPr>
      </w:pPr>
      <w:r>
        <w:t>Free College Meal Entitlement</w:t>
      </w:r>
    </w:p>
    <w:p w14:paraId="727977EF" w14:textId="77777777" w:rsidR="003A1437" w:rsidRDefault="003A1437" w:rsidP="003A1437">
      <w:pPr>
        <w:pStyle w:val="ListParagraph"/>
      </w:pPr>
    </w:p>
    <w:p w14:paraId="5CE62D22" w14:textId="1BA794EC" w:rsidR="00B50088" w:rsidRDefault="00B50088" w:rsidP="00B50088">
      <w:r>
        <w:t xml:space="preserve">It is important for </w:t>
      </w:r>
      <w:r w:rsidR="0047021E">
        <w:t xml:space="preserve">the College to distinguish between the Free College Meal entitlement and discretionary meal support.  Free </w:t>
      </w:r>
      <w:r w:rsidR="003A1437">
        <w:t>c</w:t>
      </w:r>
      <w:r w:rsidR="0047021E">
        <w:t xml:space="preserve">ollege </w:t>
      </w:r>
      <w:r w:rsidR="003A1437">
        <w:t>m</w:t>
      </w:r>
      <w:r w:rsidR="0047021E">
        <w:t xml:space="preserve">eals are for </w:t>
      </w:r>
      <w:r w:rsidR="003A1437">
        <w:t>students</w:t>
      </w:r>
      <w:r w:rsidR="0047021E">
        <w:t xml:space="preserve"> who meet the govern</w:t>
      </w:r>
      <w:r w:rsidR="003A1437">
        <w:t>ment</w:t>
      </w:r>
      <w:r w:rsidR="0047021E">
        <w:t xml:space="preserve"> criteria, the </w:t>
      </w:r>
      <w:r w:rsidR="00C80215">
        <w:t xml:space="preserve">majority were previously receiving Free Meals at school. </w:t>
      </w:r>
      <w:r w:rsidR="00695271">
        <w:t xml:space="preserve"> Discretionary meal support is for </w:t>
      </w:r>
      <w:r w:rsidR="003A1437">
        <w:t>students</w:t>
      </w:r>
      <w:r w:rsidR="00695271">
        <w:t xml:space="preserve"> who are</w:t>
      </w:r>
      <w:r w:rsidR="003A1437">
        <w:t>n’t</w:t>
      </w:r>
      <w:r w:rsidR="00695271">
        <w:t xml:space="preserve"> eligible for government free college </w:t>
      </w:r>
      <w:r w:rsidR="005B233A">
        <w:t>meals but</w:t>
      </w:r>
      <w:r w:rsidR="00695271">
        <w:t xml:space="preserve"> are eligible for the 16-19 Bursary Fund. See Appendix </w:t>
      </w:r>
      <w:r w:rsidR="008C0CF1">
        <w:t>2</w:t>
      </w:r>
      <w:r w:rsidR="00695271">
        <w:t xml:space="preserve"> for details regarding the </w:t>
      </w:r>
      <w:r w:rsidR="00F41564">
        <w:t xml:space="preserve">eligibility criteria for Free College Meals. </w:t>
      </w:r>
    </w:p>
    <w:p w14:paraId="3C3D394B" w14:textId="77777777" w:rsidR="00B200CA" w:rsidRDefault="00B200CA" w:rsidP="00B50088"/>
    <w:p w14:paraId="7708B17C" w14:textId="6C47DDA5" w:rsidR="00F41564" w:rsidRDefault="0094264E" w:rsidP="00B50088">
      <w:r w:rsidRPr="00297BFD">
        <w:rPr>
          <w:b/>
          <w:bCs/>
        </w:rPr>
        <w:t>5.2</w:t>
      </w:r>
      <w:r w:rsidR="00297BFD">
        <w:rPr>
          <w:b/>
          <w:bCs/>
        </w:rPr>
        <w:t>.</w:t>
      </w:r>
      <w:r>
        <w:t xml:space="preserve"> Where a </w:t>
      </w:r>
      <w:r w:rsidR="003A1437">
        <w:t>student</w:t>
      </w:r>
      <w:r>
        <w:t xml:space="preserve"> is aged 19 or over on 31 August 2024 and is not dependent on another ad</w:t>
      </w:r>
      <w:r w:rsidR="00AF16E5">
        <w:t xml:space="preserve">ult on their household, awards may be made on a discretionary basis. </w:t>
      </w:r>
      <w:r w:rsidR="00AC4A96">
        <w:t xml:space="preserve">The fund provides help for </w:t>
      </w:r>
      <w:r w:rsidR="003A1437">
        <w:t>students</w:t>
      </w:r>
      <w:r w:rsidR="00AC4A96">
        <w:t xml:space="preserve"> from </w:t>
      </w:r>
      <w:r w:rsidR="00F64F56">
        <w:t>low-income</w:t>
      </w:r>
      <w:r w:rsidR="00AC4A96">
        <w:t xml:space="preserve"> households. Applications are income assessed</w:t>
      </w:r>
      <w:r w:rsidR="00FB41F1">
        <w:t xml:space="preserve">, based on supporting evidence submitted with the application.  Refer to Appendix </w:t>
      </w:r>
      <w:r w:rsidR="008C0CF1">
        <w:t>1</w:t>
      </w:r>
      <w:r w:rsidR="00FB41F1">
        <w:t xml:space="preserve"> for details of income levels and documents acceptable as proof of income. </w:t>
      </w:r>
    </w:p>
    <w:p w14:paraId="09F4559A" w14:textId="77777777" w:rsidR="00B200CA" w:rsidRPr="00297BFD" w:rsidRDefault="00B200CA" w:rsidP="00B50088">
      <w:pPr>
        <w:rPr>
          <w:b/>
          <w:bCs/>
        </w:rPr>
      </w:pPr>
    </w:p>
    <w:p w14:paraId="7FB10619" w14:textId="058884BF" w:rsidR="007B3F3D" w:rsidRDefault="007B3F3D" w:rsidP="00B50088">
      <w:r w:rsidRPr="00297BFD">
        <w:rPr>
          <w:b/>
          <w:bCs/>
        </w:rPr>
        <w:t>5.3</w:t>
      </w:r>
      <w:r w:rsidR="00297BFD">
        <w:rPr>
          <w:b/>
          <w:bCs/>
        </w:rPr>
        <w:t>.</w:t>
      </w:r>
      <w:r>
        <w:t xml:space="preserve"> Application forms are available electronically online</w:t>
      </w:r>
      <w:r w:rsidR="001E69BE">
        <w:t xml:space="preserve"> via the website and can be submitted after the </w:t>
      </w:r>
      <w:r w:rsidR="005B233A">
        <w:t>1</w:t>
      </w:r>
      <w:r w:rsidR="005B233A" w:rsidRPr="001E69BE">
        <w:rPr>
          <w:vertAlign w:val="superscript"/>
        </w:rPr>
        <w:t>st of</w:t>
      </w:r>
      <w:r w:rsidR="001E69BE">
        <w:t xml:space="preserve"> July each year. 2</w:t>
      </w:r>
      <w:r w:rsidR="001E69BE" w:rsidRPr="001E69BE">
        <w:rPr>
          <w:vertAlign w:val="superscript"/>
        </w:rPr>
        <w:t>nd</w:t>
      </w:r>
      <w:r w:rsidR="001E69BE">
        <w:t xml:space="preserve"> year returning students must reapply each year of their course. </w:t>
      </w:r>
      <w:r w:rsidR="004F3C4C">
        <w:t xml:space="preserve">A </w:t>
      </w:r>
      <w:r w:rsidR="003A1437">
        <w:t>student</w:t>
      </w:r>
      <w:r w:rsidR="004F3C4C">
        <w:t xml:space="preserve"> will only be awarded </w:t>
      </w:r>
      <w:r w:rsidR="006750E8">
        <w:t xml:space="preserve">learner support funds if they have provided a completed signed application form and the required evidence that proves their eligibility for the relevant fund. Copies of the income evidence will be retained by the college for six years. </w:t>
      </w:r>
      <w:r w:rsidR="00ED1A99">
        <w:t xml:space="preserve">Each application to the Learner Support Fund will individually be assessed.  </w:t>
      </w:r>
    </w:p>
    <w:p w14:paraId="6657BC3B" w14:textId="77777777" w:rsidR="00B200CA" w:rsidRDefault="00B200CA" w:rsidP="00B50088"/>
    <w:p w14:paraId="695DF1ED" w14:textId="7B6B16EC" w:rsidR="00AB3568" w:rsidRDefault="00AB3568" w:rsidP="00B50088">
      <w:r w:rsidRPr="008C0CF1">
        <w:rPr>
          <w:b/>
          <w:bCs/>
        </w:rPr>
        <w:t>5.4</w:t>
      </w:r>
      <w:r w:rsidR="008C0CF1">
        <w:t>.</w:t>
      </w:r>
      <w:r>
        <w:t xml:space="preserve"> Eligibility for learner support does not give </w:t>
      </w:r>
      <w:r w:rsidR="003A1437">
        <w:t>students</w:t>
      </w:r>
      <w:r>
        <w:t xml:space="preserve"> an automatic </w:t>
      </w:r>
      <w:r w:rsidR="00EF36CF">
        <w:t xml:space="preserve">entitlement to receive it.  </w:t>
      </w:r>
      <w:r w:rsidR="003A1437">
        <w:t>Students</w:t>
      </w:r>
      <w:r w:rsidR="00EF36CF">
        <w:t xml:space="preserve"> will be made aware that funding is limited.  Measure</w:t>
      </w:r>
      <w:r w:rsidR="00CF3641">
        <w:t xml:space="preserve">s are in place to support inclusion of </w:t>
      </w:r>
      <w:r w:rsidR="003A1437">
        <w:t>students</w:t>
      </w:r>
      <w:r w:rsidR="00CF3641">
        <w:t xml:space="preserve"> starting at different points in the year. </w:t>
      </w:r>
      <w:r w:rsidR="00EF36CF">
        <w:t xml:space="preserve"> </w:t>
      </w:r>
    </w:p>
    <w:p w14:paraId="11939995" w14:textId="77777777" w:rsidR="00B200CA" w:rsidRDefault="00B200CA" w:rsidP="00B50088"/>
    <w:p w14:paraId="787FF054" w14:textId="388A8343" w:rsidR="00212B77" w:rsidRDefault="00212B77" w:rsidP="00B50088">
      <w:r w:rsidRPr="008C0CF1">
        <w:rPr>
          <w:b/>
          <w:bCs/>
        </w:rPr>
        <w:t>5.</w:t>
      </w:r>
      <w:r w:rsidR="0096713B" w:rsidRPr="008C0CF1">
        <w:rPr>
          <w:b/>
          <w:bCs/>
        </w:rPr>
        <w:t>5</w:t>
      </w:r>
      <w:r w:rsidR="008C0CF1">
        <w:t>.</w:t>
      </w:r>
      <w:r w:rsidR="00BD1D80">
        <w:t xml:space="preserve"> </w:t>
      </w:r>
      <w:r w:rsidR="00A65C3C">
        <w:t xml:space="preserve">Payments are subject to satisfactory attendance at </w:t>
      </w:r>
      <w:r w:rsidR="00045B67">
        <w:t>college</w:t>
      </w:r>
      <w:r w:rsidR="00A65C3C">
        <w:t xml:space="preserve"> which are outlined on the application form.  The College may </w:t>
      </w:r>
      <w:r w:rsidR="005155D8">
        <w:t xml:space="preserve">stop or reduce any payments where a </w:t>
      </w:r>
      <w:r w:rsidR="003A1437">
        <w:t>student</w:t>
      </w:r>
      <w:r w:rsidR="00045B67">
        <w:t>’s</w:t>
      </w:r>
      <w:r w:rsidR="005155D8">
        <w:t xml:space="preserve"> attendance or behaviour </w:t>
      </w:r>
      <w:r w:rsidR="00143712">
        <w:t xml:space="preserve">falls below an acceptance level. </w:t>
      </w:r>
    </w:p>
    <w:p w14:paraId="1968CDD3" w14:textId="77777777" w:rsidR="00B200CA" w:rsidRDefault="00B200CA" w:rsidP="00B50088"/>
    <w:p w14:paraId="45753DA3" w14:textId="39366D9B" w:rsidR="00143712" w:rsidRDefault="00143712" w:rsidP="00B50088">
      <w:r w:rsidRPr="008C0CF1">
        <w:rPr>
          <w:b/>
          <w:bCs/>
        </w:rPr>
        <w:t>5.</w:t>
      </w:r>
      <w:r w:rsidR="0096713B" w:rsidRPr="008C0CF1">
        <w:rPr>
          <w:b/>
          <w:bCs/>
        </w:rPr>
        <w:t>6</w:t>
      </w:r>
      <w:r w:rsidR="008C0CF1">
        <w:rPr>
          <w:b/>
          <w:bCs/>
        </w:rPr>
        <w:t>.</w:t>
      </w:r>
      <w:r>
        <w:t xml:space="preserve"> All payments that are made are by BACS</w:t>
      </w:r>
      <w:r w:rsidR="007709CA">
        <w:t xml:space="preserve"> and into the </w:t>
      </w:r>
      <w:r w:rsidR="003A1437">
        <w:t>student</w:t>
      </w:r>
      <w:r w:rsidR="007709CA">
        <w:t xml:space="preserve">’s bank account only. </w:t>
      </w:r>
    </w:p>
    <w:p w14:paraId="1CCF6E62" w14:textId="77777777" w:rsidR="00B200CA" w:rsidRDefault="00B200CA" w:rsidP="00B50088"/>
    <w:p w14:paraId="244BFEEB" w14:textId="5DB5FE74" w:rsidR="007709CA" w:rsidRDefault="007709CA" w:rsidP="00B50088">
      <w:r w:rsidRPr="008C0CF1">
        <w:rPr>
          <w:b/>
          <w:bCs/>
        </w:rPr>
        <w:t>5.</w:t>
      </w:r>
      <w:r w:rsidR="0096713B" w:rsidRPr="008C0CF1">
        <w:rPr>
          <w:b/>
          <w:bCs/>
        </w:rPr>
        <w:t>7</w:t>
      </w:r>
      <w:r w:rsidR="008C0CF1">
        <w:t>.</w:t>
      </w:r>
      <w:r>
        <w:t xml:space="preserve"> Wherever possible</w:t>
      </w:r>
      <w:r w:rsidR="00610970">
        <w:t xml:space="preserve"> and if requested</w:t>
      </w:r>
      <w:r>
        <w:t xml:space="preserve">, payments for </w:t>
      </w:r>
      <w:r w:rsidR="00610970">
        <w:t>mandatory course costs (kits, trips, uniform etc</w:t>
      </w:r>
      <w:r w:rsidR="003868FD">
        <w:t>)</w:t>
      </w:r>
      <w:r w:rsidR="00610970">
        <w:t xml:space="preserve"> will be made via </w:t>
      </w:r>
      <w:r w:rsidR="00C10CBD">
        <w:t>college</w:t>
      </w:r>
      <w:r w:rsidR="00610970">
        <w:t xml:space="preserve"> internal transfer</w:t>
      </w:r>
      <w:r w:rsidR="00C677DF">
        <w:t>.</w:t>
      </w:r>
    </w:p>
    <w:p w14:paraId="53CB84BA" w14:textId="77777777" w:rsidR="00B200CA" w:rsidRDefault="00B200CA" w:rsidP="00B50088"/>
    <w:p w14:paraId="2C1FB4F7" w14:textId="3BE22470" w:rsidR="00C677DF" w:rsidRDefault="00C677DF" w:rsidP="00B50088">
      <w:r w:rsidRPr="008C0CF1">
        <w:rPr>
          <w:b/>
          <w:bCs/>
        </w:rPr>
        <w:t>5.</w:t>
      </w:r>
      <w:r w:rsidR="0096713B" w:rsidRPr="008C0CF1">
        <w:rPr>
          <w:b/>
          <w:bCs/>
        </w:rPr>
        <w:t>8</w:t>
      </w:r>
      <w:r w:rsidR="008C0CF1">
        <w:t>.</w:t>
      </w:r>
      <w:r>
        <w:t xml:space="preserve"> Free Meals will be awarded at £4.75 per day for each timetabled </w:t>
      </w:r>
      <w:r w:rsidR="0007563B">
        <w:t xml:space="preserve">day at </w:t>
      </w:r>
      <w:r w:rsidR="00C10CBD">
        <w:t>college</w:t>
      </w:r>
      <w:r w:rsidR="0007563B">
        <w:t xml:space="preserve">, funds will be uploaded to the </w:t>
      </w:r>
      <w:r w:rsidR="003A1437">
        <w:t>student</w:t>
      </w:r>
      <w:r w:rsidR="003B535B">
        <w:t xml:space="preserve">’s ID badge for use in the onsite cafes. </w:t>
      </w:r>
    </w:p>
    <w:p w14:paraId="0FACF801" w14:textId="77777777" w:rsidR="00B200CA" w:rsidRDefault="00B200CA" w:rsidP="00B50088"/>
    <w:p w14:paraId="3C3BFDF9" w14:textId="6420B74C" w:rsidR="003B535B" w:rsidRDefault="001F29B4" w:rsidP="00B50088">
      <w:r w:rsidRPr="008C0CF1">
        <w:rPr>
          <w:b/>
          <w:bCs/>
        </w:rPr>
        <w:t>5.</w:t>
      </w:r>
      <w:r w:rsidR="0096713B" w:rsidRPr="008C0CF1">
        <w:rPr>
          <w:b/>
          <w:bCs/>
        </w:rPr>
        <w:t>9</w:t>
      </w:r>
      <w:r w:rsidR="008C0CF1">
        <w:t>.</w:t>
      </w:r>
      <w:r>
        <w:t xml:space="preserve"> Applicants will be</w:t>
      </w:r>
      <w:r w:rsidR="007901F0">
        <w:t xml:space="preserve"> advised</w:t>
      </w:r>
      <w:r>
        <w:t xml:space="preserve"> in writing, via email</w:t>
      </w:r>
      <w:r w:rsidR="0096713B">
        <w:t xml:space="preserve"> </w:t>
      </w:r>
      <w:r w:rsidR="00C10CBD">
        <w:t>within 4 weeks of their application</w:t>
      </w:r>
      <w:r>
        <w:t xml:space="preserve"> of how much th</w:t>
      </w:r>
      <w:r w:rsidR="0084051F">
        <w:t>ey</w:t>
      </w:r>
      <w:r w:rsidR="007901F0">
        <w:t xml:space="preserve"> have</w:t>
      </w:r>
      <w:r w:rsidR="0084051F">
        <w:t xml:space="preserve"> been awarded and </w:t>
      </w:r>
      <w:r w:rsidR="007901F0">
        <w:t>in</w:t>
      </w:r>
      <w:r w:rsidR="0084051F">
        <w:t xml:space="preserve"> which categories, including how</w:t>
      </w:r>
      <w:r w:rsidR="005C62B0">
        <w:t xml:space="preserve"> and when</w:t>
      </w:r>
      <w:r w:rsidR="0084051F">
        <w:t xml:space="preserve"> payment will be made.  </w:t>
      </w:r>
      <w:r w:rsidR="00AA764B">
        <w:t xml:space="preserve">The college reserves the right to recover funds (where appropriate) including equipment and travel </w:t>
      </w:r>
      <w:r w:rsidR="007901F0">
        <w:t xml:space="preserve">pass </w:t>
      </w:r>
      <w:r w:rsidR="00AA764B">
        <w:t xml:space="preserve">from any </w:t>
      </w:r>
      <w:r w:rsidR="003A1437">
        <w:t>student</w:t>
      </w:r>
      <w:r w:rsidR="00AA764B">
        <w:t xml:space="preserve"> who withdraws from college or those who have made a false application</w:t>
      </w:r>
      <w:r w:rsidR="00CB2D24">
        <w:t xml:space="preserve">.  </w:t>
      </w:r>
      <w:r w:rsidR="003A1437">
        <w:t>Students</w:t>
      </w:r>
      <w:r w:rsidR="00CB2D24">
        <w:t xml:space="preserve"> are expected, encouraged to attend 100% of all their classes. This includes English and Maths classes, work placement and any timetabled events.  The college will monitor </w:t>
      </w:r>
      <w:r w:rsidR="003A1437">
        <w:t>student</w:t>
      </w:r>
      <w:r w:rsidR="00CB2D24">
        <w:t xml:space="preserve"> </w:t>
      </w:r>
      <w:r w:rsidR="00CB2D24">
        <w:lastRenderedPageBreak/>
        <w:t xml:space="preserve">attendance and attitude to learning and </w:t>
      </w:r>
      <w:r w:rsidR="007901F0">
        <w:t xml:space="preserve">may </w:t>
      </w:r>
      <w:r w:rsidR="00CB2D24">
        <w:t xml:space="preserve">make changes to the amount of financial support to ensure it is </w:t>
      </w:r>
      <w:r w:rsidR="007901F0">
        <w:t>used effectively</w:t>
      </w:r>
      <w:r w:rsidR="00CB2D24">
        <w:t xml:space="preserve">. A minimum </w:t>
      </w:r>
      <w:r w:rsidR="003E371C">
        <w:t xml:space="preserve">attendance of 90% is expected to continue receiving support, however the college will apply discretion to promote retention and accommodate </w:t>
      </w:r>
      <w:r w:rsidR="003A1437">
        <w:t>students</w:t>
      </w:r>
      <w:r w:rsidR="003E371C">
        <w:t xml:space="preserve">’ individual needs.  </w:t>
      </w:r>
      <w:r w:rsidR="007C2371">
        <w:t xml:space="preserve">Bursary funding should not be stopped if the leaner is engaged, partially engaged in learning or is likely to reengage in learning. </w:t>
      </w:r>
      <w:r w:rsidR="003C5317">
        <w:t xml:space="preserve">Staff will liaise with Personal Tutors regarding individual </w:t>
      </w:r>
      <w:r w:rsidR="003A1437">
        <w:t>students</w:t>
      </w:r>
      <w:r w:rsidR="003C5317">
        <w:t xml:space="preserve">. </w:t>
      </w:r>
    </w:p>
    <w:p w14:paraId="618A100D" w14:textId="77777777" w:rsidR="00B200CA" w:rsidRDefault="00B200CA" w:rsidP="00B50088"/>
    <w:p w14:paraId="150EB75E" w14:textId="27C50F08" w:rsidR="005C62B0" w:rsidRPr="003868FD" w:rsidRDefault="005C62B0" w:rsidP="00B50088">
      <w:pPr>
        <w:rPr>
          <w:b/>
          <w:bCs/>
        </w:rPr>
      </w:pPr>
      <w:r w:rsidRPr="003868FD">
        <w:rPr>
          <w:b/>
          <w:bCs/>
        </w:rPr>
        <w:t>5.</w:t>
      </w:r>
      <w:r w:rsidR="0096713B" w:rsidRPr="003868FD">
        <w:rPr>
          <w:b/>
          <w:bCs/>
        </w:rPr>
        <w:t>10</w:t>
      </w:r>
      <w:r w:rsidR="003C5317" w:rsidRPr="003868FD">
        <w:rPr>
          <w:b/>
          <w:bCs/>
        </w:rPr>
        <w:t xml:space="preserve"> Appeals</w:t>
      </w:r>
    </w:p>
    <w:p w14:paraId="1D3835E2" w14:textId="62A90A1F" w:rsidR="002D37FF" w:rsidRDefault="002D37FF" w:rsidP="00B50088">
      <w:r>
        <w:t xml:space="preserve">All awards are made in accordance with the terms of this policy.  If a </w:t>
      </w:r>
      <w:r w:rsidR="003A1437">
        <w:t>student</w:t>
      </w:r>
      <w:r>
        <w:t xml:space="preserve"> disagrees with the award decision, the process to appeal </w:t>
      </w:r>
      <w:r w:rsidR="003A1437">
        <w:t>is</w:t>
      </w:r>
      <w:r>
        <w:t>:</w:t>
      </w:r>
    </w:p>
    <w:p w14:paraId="0E8F6632" w14:textId="26604E41" w:rsidR="002D37FF" w:rsidRDefault="00B54065" w:rsidP="002D37FF">
      <w:pPr>
        <w:pStyle w:val="ListParagraph"/>
        <w:numPr>
          <w:ilvl w:val="0"/>
          <w:numId w:val="11"/>
        </w:numPr>
      </w:pPr>
      <w:r>
        <w:t xml:space="preserve">If a </w:t>
      </w:r>
      <w:r w:rsidR="003A1437">
        <w:t>student</w:t>
      </w:r>
      <w:r>
        <w:t xml:space="preserve"> feels an unfair decision has been made, they should state their reasons in writing to the Admissions and Advice Centre Manager, who will review the application.</w:t>
      </w:r>
    </w:p>
    <w:p w14:paraId="41D3C18D" w14:textId="6427C876" w:rsidR="00B54065" w:rsidRDefault="00163019" w:rsidP="002D37FF">
      <w:pPr>
        <w:pStyle w:val="ListParagraph"/>
        <w:numPr>
          <w:ilvl w:val="0"/>
          <w:numId w:val="11"/>
        </w:numPr>
      </w:pPr>
      <w:r>
        <w:t xml:space="preserve">The final stage of appeal is in writing to the Vice Principal, Student Experience who will make a final decision. </w:t>
      </w:r>
    </w:p>
    <w:p w14:paraId="46916D66" w14:textId="77777777" w:rsidR="00B200CA" w:rsidRDefault="00B200CA" w:rsidP="00163019">
      <w:pPr>
        <w:rPr>
          <w:b/>
          <w:bCs/>
        </w:rPr>
      </w:pPr>
    </w:p>
    <w:p w14:paraId="6BF68E9D" w14:textId="38EF11FA" w:rsidR="00163019" w:rsidRPr="00C04858" w:rsidRDefault="00163019" w:rsidP="00163019">
      <w:pPr>
        <w:rPr>
          <w:b/>
          <w:bCs/>
        </w:rPr>
      </w:pPr>
      <w:r w:rsidRPr="00C04858">
        <w:rPr>
          <w:b/>
          <w:bCs/>
        </w:rPr>
        <w:t>6. Responsibility</w:t>
      </w:r>
    </w:p>
    <w:p w14:paraId="7269CA9E" w14:textId="58D0772B" w:rsidR="00163019" w:rsidRDefault="00D067F3" w:rsidP="00163019">
      <w:r>
        <w:t>The responsibility for this policy rest</w:t>
      </w:r>
      <w:r w:rsidR="008022B3">
        <w:t>s</w:t>
      </w:r>
      <w:r>
        <w:t xml:space="preserve"> with the </w:t>
      </w:r>
      <w:r w:rsidR="008022B3">
        <w:t xml:space="preserve">Vice Principal Student Experience </w:t>
      </w:r>
      <w:r w:rsidR="00C04858">
        <w:t xml:space="preserve">and the Admissions and Advice Centre Manager is responsible for its implementation. </w:t>
      </w:r>
    </w:p>
    <w:p w14:paraId="3C29DEC3" w14:textId="77777777" w:rsidR="00C04858" w:rsidRDefault="00C04858" w:rsidP="00163019"/>
    <w:p w14:paraId="7F3444A4" w14:textId="6B7A5516" w:rsidR="00C04858" w:rsidRDefault="00C04858" w:rsidP="00163019">
      <w:pPr>
        <w:rPr>
          <w:b/>
          <w:bCs/>
        </w:rPr>
      </w:pPr>
      <w:r>
        <w:rPr>
          <w:b/>
          <w:bCs/>
        </w:rPr>
        <w:t>7. Related Documents</w:t>
      </w:r>
    </w:p>
    <w:p w14:paraId="75AEDB9B" w14:textId="4E6298A5" w:rsidR="00C04858" w:rsidRDefault="00091E6E" w:rsidP="00163019">
      <w:r>
        <w:t>This polic</w:t>
      </w:r>
      <w:r w:rsidR="00197FAF">
        <w:t>y</w:t>
      </w:r>
      <w:r>
        <w:t xml:space="preserve"> should be read with </w:t>
      </w:r>
      <w:r w:rsidR="00197FAF">
        <w:t>r</w:t>
      </w:r>
      <w:r>
        <w:t>eference to the following documents available on the website:</w:t>
      </w:r>
    </w:p>
    <w:p w14:paraId="10CA7067" w14:textId="689CA361" w:rsidR="00091E6E" w:rsidRDefault="00697A8A" w:rsidP="00197FAF">
      <w:pPr>
        <w:pStyle w:val="ListParagraph"/>
        <w:numPr>
          <w:ilvl w:val="0"/>
          <w:numId w:val="12"/>
        </w:numPr>
      </w:pPr>
      <w:hyperlink r:id="rId13" w:history="1">
        <w:r w:rsidR="00197FAF" w:rsidRPr="00197FAF">
          <w:rPr>
            <w:color w:val="0000FF"/>
            <w:u w:val="single"/>
          </w:rPr>
          <w:t>Further Education Finance | Heart of Worcestershire College (howcollege.ac.uk)</w:t>
        </w:r>
      </w:hyperlink>
    </w:p>
    <w:p w14:paraId="3E074BAD" w14:textId="77777777" w:rsidR="00B200CA" w:rsidRDefault="00B200CA" w:rsidP="001C5DD0">
      <w:pPr>
        <w:rPr>
          <w:b/>
          <w:bCs/>
        </w:rPr>
      </w:pPr>
    </w:p>
    <w:p w14:paraId="77C0D047" w14:textId="799AADB7" w:rsidR="001C5DD0" w:rsidRPr="001C5DD0" w:rsidRDefault="001C5DD0" w:rsidP="001C5DD0">
      <w:pPr>
        <w:rPr>
          <w:b/>
          <w:bCs/>
        </w:rPr>
      </w:pPr>
      <w:r w:rsidRPr="001C5DD0">
        <w:rPr>
          <w:b/>
          <w:bCs/>
        </w:rPr>
        <w:t>8. Review</w:t>
      </w:r>
    </w:p>
    <w:p w14:paraId="40E1B3EA" w14:textId="74C70659" w:rsidR="001C5DD0" w:rsidRDefault="001C5DD0" w:rsidP="001C5DD0">
      <w:r>
        <w:t xml:space="preserve">The </w:t>
      </w:r>
      <w:r w:rsidR="003A1437">
        <w:t xml:space="preserve">Learner </w:t>
      </w:r>
      <w:r>
        <w:t xml:space="preserve">Support Fund policy will be reviewed </w:t>
      </w:r>
      <w:r w:rsidR="00CF3641">
        <w:t>annually,</w:t>
      </w:r>
      <w:r>
        <w:t xml:space="preserve"> and the next review </w:t>
      </w:r>
      <w:r w:rsidR="000A4B8C">
        <w:t>date</w:t>
      </w:r>
      <w:r>
        <w:t xml:space="preserve"> is May 2025.  A new policy will be publish</w:t>
      </w:r>
      <w:r w:rsidR="00820785">
        <w:t>ed</w:t>
      </w:r>
      <w:r>
        <w:t xml:space="preserve"> annually. </w:t>
      </w:r>
    </w:p>
    <w:p w14:paraId="237CC8ED" w14:textId="77777777" w:rsidR="001C5DD0" w:rsidRDefault="001C5DD0" w:rsidP="001C5DD0"/>
    <w:p w14:paraId="38396B70" w14:textId="77777777" w:rsidR="00820785" w:rsidRDefault="00820785" w:rsidP="001C5DD0">
      <w:pPr>
        <w:rPr>
          <w:b/>
          <w:bCs/>
        </w:rPr>
      </w:pPr>
    </w:p>
    <w:p w14:paraId="3894CEC2" w14:textId="77777777" w:rsidR="00820785" w:rsidRDefault="00820785" w:rsidP="001C5DD0">
      <w:pPr>
        <w:rPr>
          <w:b/>
          <w:bCs/>
        </w:rPr>
      </w:pPr>
    </w:p>
    <w:p w14:paraId="2E4D0355" w14:textId="77777777" w:rsidR="00820785" w:rsidRDefault="00820785" w:rsidP="001C5DD0">
      <w:pPr>
        <w:rPr>
          <w:b/>
          <w:bCs/>
        </w:rPr>
      </w:pPr>
    </w:p>
    <w:p w14:paraId="2DDFD1A3" w14:textId="77777777" w:rsidR="00820785" w:rsidRDefault="00820785" w:rsidP="001C5DD0">
      <w:pPr>
        <w:rPr>
          <w:b/>
          <w:bCs/>
        </w:rPr>
      </w:pPr>
    </w:p>
    <w:p w14:paraId="2D071E7B" w14:textId="77777777" w:rsidR="00820785" w:rsidRDefault="00820785" w:rsidP="001C5DD0">
      <w:pPr>
        <w:rPr>
          <w:b/>
          <w:bCs/>
        </w:rPr>
      </w:pPr>
    </w:p>
    <w:p w14:paraId="15C874ED" w14:textId="77777777" w:rsidR="00820785" w:rsidRDefault="00820785" w:rsidP="001C5DD0">
      <w:pPr>
        <w:rPr>
          <w:b/>
          <w:bCs/>
        </w:rPr>
      </w:pPr>
    </w:p>
    <w:p w14:paraId="3F7A983F" w14:textId="77777777" w:rsidR="00B200CA" w:rsidRDefault="00B200CA" w:rsidP="001C5DD0">
      <w:pPr>
        <w:rPr>
          <w:b/>
          <w:bCs/>
        </w:rPr>
      </w:pPr>
    </w:p>
    <w:p w14:paraId="7F9D8EEF" w14:textId="77777777" w:rsidR="00B200CA" w:rsidRDefault="00B200CA" w:rsidP="001C5DD0">
      <w:pPr>
        <w:rPr>
          <w:b/>
          <w:bCs/>
        </w:rPr>
      </w:pPr>
    </w:p>
    <w:p w14:paraId="2F43A158" w14:textId="77777777" w:rsidR="00B200CA" w:rsidRDefault="00B200CA" w:rsidP="001C5DD0">
      <w:pPr>
        <w:rPr>
          <w:b/>
          <w:bCs/>
        </w:rPr>
      </w:pPr>
    </w:p>
    <w:p w14:paraId="7ACADAE9" w14:textId="77777777" w:rsidR="00B200CA" w:rsidRDefault="00B200CA" w:rsidP="001C5DD0">
      <w:pPr>
        <w:rPr>
          <w:b/>
          <w:bCs/>
        </w:rPr>
      </w:pPr>
    </w:p>
    <w:p w14:paraId="68E7B567" w14:textId="77777777" w:rsidR="00B200CA" w:rsidRDefault="00B200CA" w:rsidP="001C5DD0">
      <w:pPr>
        <w:rPr>
          <w:b/>
          <w:bCs/>
        </w:rPr>
      </w:pPr>
    </w:p>
    <w:p w14:paraId="2616BA38" w14:textId="77777777" w:rsidR="00B200CA" w:rsidRDefault="00B200CA" w:rsidP="001C5DD0">
      <w:pPr>
        <w:rPr>
          <w:b/>
          <w:bCs/>
        </w:rPr>
      </w:pPr>
    </w:p>
    <w:p w14:paraId="0DF2CF35" w14:textId="77777777" w:rsidR="00B200CA" w:rsidRDefault="00B200CA" w:rsidP="001C5DD0">
      <w:pPr>
        <w:rPr>
          <w:b/>
          <w:bCs/>
        </w:rPr>
      </w:pPr>
    </w:p>
    <w:p w14:paraId="29A310AB" w14:textId="77777777" w:rsidR="00B200CA" w:rsidRDefault="00B200CA" w:rsidP="001C5DD0">
      <w:pPr>
        <w:rPr>
          <w:b/>
          <w:bCs/>
        </w:rPr>
      </w:pPr>
    </w:p>
    <w:p w14:paraId="2E643D4C" w14:textId="77777777" w:rsidR="00B200CA" w:rsidRDefault="00B200CA" w:rsidP="001C5DD0">
      <w:pPr>
        <w:rPr>
          <w:b/>
          <w:bCs/>
        </w:rPr>
      </w:pPr>
    </w:p>
    <w:p w14:paraId="7872CC97" w14:textId="77777777" w:rsidR="00B200CA" w:rsidRDefault="00B200CA" w:rsidP="001C5DD0">
      <w:pPr>
        <w:rPr>
          <w:b/>
          <w:bCs/>
        </w:rPr>
      </w:pPr>
    </w:p>
    <w:p w14:paraId="468B06DF" w14:textId="77777777" w:rsidR="00B200CA" w:rsidRDefault="00B200CA" w:rsidP="001C5DD0">
      <w:pPr>
        <w:rPr>
          <w:b/>
          <w:bCs/>
        </w:rPr>
      </w:pPr>
    </w:p>
    <w:p w14:paraId="57EC5AE9" w14:textId="77777777" w:rsidR="00B200CA" w:rsidRDefault="00B200CA" w:rsidP="001C5DD0">
      <w:pPr>
        <w:rPr>
          <w:b/>
          <w:bCs/>
        </w:rPr>
      </w:pPr>
    </w:p>
    <w:p w14:paraId="43423A6E" w14:textId="77777777" w:rsidR="00B200CA" w:rsidRDefault="00B200CA" w:rsidP="001C5DD0">
      <w:pPr>
        <w:rPr>
          <w:b/>
          <w:bCs/>
        </w:rPr>
      </w:pPr>
    </w:p>
    <w:p w14:paraId="4876DE54" w14:textId="77777777" w:rsidR="00B200CA" w:rsidRDefault="00B200CA" w:rsidP="001C5DD0">
      <w:pPr>
        <w:rPr>
          <w:b/>
          <w:bCs/>
        </w:rPr>
      </w:pPr>
    </w:p>
    <w:p w14:paraId="00FC2C36" w14:textId="77777777" w:rsidR="00B200CA" w:rsidRDefault="00B200CA" w:rsidP="001C5DD0">
      <w:pPr>
        <w:rPr>
          <w:b/>
          <w:bCs/>
        </w:rPr>
      </w:pPr>
    </w:p>
    <w:p w14:paraId="4F180B6F" w14:textId="77777777" w:rsidR="00B200CA" w:rsidRDefault="00B200CA" w:rsidP="001C5DD0">
      <w:pPr>
        <w:rPr>
          <w:b/>
          <w:bCs/>
        </w:rPr>
      </w:pPr>
    </w:p>
    <w:p w14:paraId="6447CAE5" w14:textId="77777777" w:rsidR="00B200CA" w:rsidRDefault="00B200CA" w:rsidP="001C5DD0">
      <w:pPr>
        <w:rPr>
          <w:b/>
          <w:bCs/>
        </w:rPr>
      </w:pPr>
    </w:p>
    <w:p w14:paraId="6ECFF50A" w14:textId="77777777" w:rsidR="00B200CA" w:rsidRDefault="00B200CA" w:rsidP="001C5DD0">
      <w:pPr>
        <w:rPr>
          <w:b/>
          <w:bCs/>
        </w:rPr>
      </w:pPr>
    </w:p>
    <w:p w14:paraId="69DDEA36" w14:textId="77777777" w:rsidR="00B200CA" w:rsidRDefault="00B200CA" w:rsidP="001C5DD0">
      <w:pPr>
        <w:rPr>
          <w:b/>
          <w:bCs/>
        </w:rPr>
      </w:pPr>
    </w:p>
    <w:p w14:paraId="1CD70F21" w14:textId="77777777" w:rsidR="00B200CA" w:rsidRDefault="00B200CA" w:rsidP="001C5DD0">
      <w:pPr>
        <w:rPr>
          <w:b/>
          <w:bCs/>
        </w:rPr>
      </w:pPr>
    </w:p>
    <w:p w14:paraId="2D57AEDC" w14:textId="77777777" w:rsidR="00B200CA" w:rsidRDefault="00B200CA" w:rsidP="001C5DD0">
      <w:pPr>
        <w:rPr>
          <w:b/>
          <w:bCs/>
        </w:rPr>
      </w:pPr>
    </w:p>
    <w:p w14:paraId="6C32F2D4" w14:textId="77777777" w:rsidR="00B200CA" w:rsidRDefault="00B200CA" w:rsidP="001C5DD0">
      <w:pPr>
        <w:rPr>
          <w:b/>
          <w:bCs/>
        </w:rPr>
      </w:pPr>
    </w:p>
    <w:p w14:paraId="5888DB0A" w14:textId="17DBF42C" w:rsidR="001C5DD0" w:rsidRDefault="001C5DD0" w:rsidP="001C5DD0">
      <w:pPr>
        <w:rPr>
          <w:b/>
          <w:bCs/>
        </w:rPr>
      </w:pPr>
      <w:r w:rsidRPr="001C5DD0">
        <w:rPr>
          <w:b/>
          <w:bCs/>
        </w:rPr>
        <w:t xml:space="preserve">Appendix 1 </w:t>
      </w:r>
      <w:r w:rsidR="00B200CA">
        <w:rPr>
          <w:b/>
          <w:bCs/>
        </w:rPr>
        <w:t xml:space="preserve">– Student Financial Support Breakdown </w:t>
      </w:r>
    </w:p>
    <w:p w14:paraId="01B7C711" w14:textId="77777777" w:rsidR="00D04CBF" w:rsidRDefault="00D04CBF" w:rsidP="001C5DD0">
      <w:pPr>
        <w:rPr>
          <w:b/>
          <w:bCs/>
        </w:rPr>
      </w:pPr>
    </w:p>
    <w:tbl>
      <w:tblPr>
        <w:tblStyle w:val="TableGrid"/>
        <w:tblW w:w="0" w:type="auto"/>
        <w:tblLook w:val="04A0" w:firstRow="1" w:lastRow="0" w:firstColumn="1" w:lastColumn="0" w:noHBand="0" w:noVBand="1"/>
      </w:tblPr>
      <w:tblGrid>
        <w:gridCol w:w="2251"/>
        <w:gridCol w:w="1436"/>
        <w:gridCol w:w="3078"/>
        <w:gridCol w:w="2251"/>
      </w:tblGrid>
      <w:tr w:rsidR="0044055D" w14:paraId="6BC59C5A" w14:textId="77777777" w:rsidTr="00245FCA">
        <w:tc>
          <w:tcPr>
            <w:tcW w:w="2251" w:type="dxa"/>
          </w:tcPr>
          <w:p w14:paraId="754F25F5" w14:textId="77777777" w:rsidR="0044055D" w:rsidRDefault="0044055D" w:rsidP="0044055D">
            <w:pPr>
              <w:rPr>
                <w:b/>
                <w:bCs/>
              </w:rPr>
            </w:pPr>
            <w:r>
              <w:rPr>
                <w:b/>
                <w:bCs/>
              </w:rPr>
              <w:t>Age/Assessment group</w:t>
            </w:r>
          </w:p>
          <w:p w14:paraId="35D8EA54" w14:textId="77777777" w:rsidR="0044055D" w:rsidRDefault="0044055D" w:rsidP="001C5DD0">
            <w:pPr>
              <w:rPr>
                <w:b/>
                <w:bCs/>
              </w:rPr>
            </w:pPr>
          </w:p>
        </w:tc>
        <w:tc>
          <w:tcPr>
            <w:tcW w:w="1436" w:type="dxa"/>
          </w:tcPr>
          <w:p w14:paraId="026F9910" w14:textId="77777777" w:rsidR="0044055D" w:rsidRDefault="0044055D" w:rsidP="0044055D">
            <w:pPr>
              <w:rPr>
                <w:b/>
                <w:bCs/>
              </w:rPr>
            </w:pPr>
            <w:r>
              <w:rPr>
                <w:b/>
                <w:bCs/>
              </w:rPr>
              <w:t>Income Tier</w:t>
            </w:r>
          </w:p>
          <w:p w14:paraId="5DA27726" w14:textId="77777777" w:rsidR="0044055D" w:rsidRDefault="0044055D" w:rsidP="001C5DD0">
            <w:pPr>
              <w:rPr>
                <w:b/>
                <w:bCs/>
              </w:rPr>
            </w:pPr>
          </w:p>
        </w:tc>
        <w:tc>
          <w:tcPr>
            <w:tcW w:w="3078" w:type="dxa"/>
          </w:tcPr>
          <w:p w14:paraId="3CC1D674" w14:textId="1F111888" w:rsidR="0044055D" w:rsidRDefault="0044055D" w:rsidP="001C5DD0">
            <w:pPr>
              <w:rPr>
                <w:b/>
                <w:bCs/>
              </w:rPr>
            </w:pPr>
            <w:r>
              <w:rPr>
                <w:b/>
                <w:bCs/>
              </w:rPr>
              <w:t>Income Level</w:t>
            </w:r>
          </w:p>
        </w:tc>
        <w:tc>
          <w:tcPr>
            <w:tcW w:w="2251" w:type="dxa"/>
          </w:tcPr>
          <w:p w14:paraId="734CFE53" w14:textId="4EC19D77" w:rsidR="0044055D" w:rsidRDefault="0044055D" w:rsidP="001C5DD0">
            <w:pPr>
              <w:rPr>
                <w:b/>
                <w:bCs/>
              </w:rPr>
            </w:pPr>
            <w:r>
              <w:rPr>
                <w:b/>
                <w:bCs/>
              </w:rPr>
              <w:t>Assistance available</w:t>
            </w:r>
          </w:p>
        </w:tc>
      </w:tr>
      <w:tr w:rsidR="0044055D" w14:paraId="15B62D79" w14:textId="77777777" w:rsidTr="00DA46D4">
        <w:trPr>
          <w:trHeight w:val="5418"/>
        </w:trPr>
        <w:tc>
          <w:tcPr>
            <w:tcW w:w="2251" w:type="dxa"/>
            <w:vMerge w:val="restart"/>
          </w:tcPr>
          <w:p w14:paraId="0B795925" w14:textId="77777777" w:rsidR="0044055D" w:rsidRDefault="0044055D" w:rsidP="001C5DD0">
            <w:pPr>
              <w:rPr>
                <w:b/>
                <w:bCs/>
              </w:rPr>
            </w:pPr>
          </w:p>
          <w:p w14:paraId="25D551FC" w14:textId="77777777" w:rsidR="0044055D" w:rsidRDefault="0044055D" w:rsidP="001C5DD0">
            <w:pPr>
              <w:rPr>
                <w:b/>
                <w:bCs/>
              </w:rPr>
            </w:pPr>
          </w:p>
          <w:p w14:paraId="19C5E9FE" w14:textId="450527E1" w:rsidR="0044055D" w:rsidRDefault="0044055D" w:rsidP="001C5DD0">
            <w:pPr>
              <w:rPr>
                <w:b/>
                <w:bCs/>
              </w:rPr>
            </w:pPr>
            <w:r>
              <w:rPr>
                <w:b/>
                <w:bCs/>
              </w:rPr>
              <w:t>16-19</w:t>
            </w:r>
          </w:p>
        </w:tc>
        <w:tc>
          <w:tcPr>
            <w:tcW w:w="1436" w:type="dxa"/>
          </w:tcPr>
          <w:p w14:paraId="58AE76D6" w14:textId="3BF7E073" w:rsidR="0044055D" w:rsidRDefault="0044055D" w:rsidP="001C5DD0">
            <w:pPr>
              <w:rPr>
                <w:b/>
                <w:bCs/>
              </w:rPr>
            </w:pPr>
            <w:r w:rsidRPr="00280EFF">
              <w:rPr>
                <w:b/>
                <w:bCs/>
              </w:rPr>
              <w:t>Vulnerable Tier</w:t>
            </w:r>
          </w:p>
        </w:tc>
        <w:tc>
          <w:tcPr>
            <w:tcW w:w="3078" w:type="dxa"/>
          </w:tcPr>
          <w:p w14:paraId="1D6B945A" w14:textId="77777777" w:rsidR="0044055D" w:rsidRPr="009555B2" w:rsidRDefault="0044055D" w:rsidP="001C5DD0">
            <w:r w:rsidRPr="009555B2">
              <w:t xml:space="preserve">Vulnerable young people: </w:t>
            </w:r>
          </w:p>
          <w:p w14:paraId="4326FA77" w14:textId="77777777" w:rsidR="0044055D" w:rsidRPr="009555B2" w:rsidRDefault="0044055D" w:rsidP="00C2757A">
            <w:pPr>
              <w:pStyle w:val="ListParagraph"/>
              <w:numPr>
                <w:ilvl w:val="0"/>
                <w:numId w:val="12"/>
              </w:numPr>
            </w:pPr>
            <w:r w:rsidRPr="009555B2">
              <w:t>in care</w:t>
            </w:r>
          </w:p>
          <w:p w14:paraId="496382CB" w14:textId="77777777" w:rsidR="0044055D" w:rsidRPr="009555B2" w:rsidRDefault="0044055D" w:rsidP="00C2757A">
            <w:pPr>
              <w:pStyle w:val="ListParagraph"/>
              <w:numPr>
                <w:ilvl w:val="0"/>
                <w:numId w:val="12"/>
              </w:numPr>
            </w:pPr>
            <w:r w:rsidRPr="009555B2">
              <w:t>care leavers</w:t>
            </w:r>
          </w:p>
          <w:p w14:paraId="099D7E3D" w14:textId="5D29E2D5" w:rsidR="0044055D" w:rsidRPr="009555B2" w:rsidRDefault="0044055D" w:rsidP="00C2757A">
            <w:pPr>
              <w:pStyle w:val="ListParagraph"/>
              <w:numPr>
                <w:ilvl w:val="0"/>
                <w:numId w:val="12"/>
              </w:numPr>
            </w:pPr>
            <w:r w:rsidRPr="009555B2">
              <w:t xml:space="preserve">receiving Income Support (IS), or Universal Credit (UC) because they are financially supporting </w:t>
            </w:r>
            <w:r w:rsidR="00C10CBD" w:rsidRPr="009555B2">
              <w:t>themselves.</w:t>
            </w:r>
          </w:p>
          <w:p w14:paraId="7A00B17D" w14:textId="77777777" w:rsidR="0044055D" w:rsidRPr="009555B2" w:rsidRDefault="0044055D" w:rsidP="00C2757A">
            <w:pPr>
              <w:pStyle w:val="ListParagraph"/>
              <w:numPr>
                <w:ilvl w:val="0"/>
                <w:numId w:val="12"/>
              </w:numPr>
            </w:pPr>
            <w:r w:rsidRPr="009555B2">
              <w:t>receiving Disability Living Allowance (DLA) or Personal Independence Payments (PIP) in their own right as well as Employments and Support Allowance (ESA) or UC in their own right</w:t>
            </w:r>
          </w:p>
          <w:p w14:paraId="3811C71C" w14:textId="0EC10CB4" w:rsidR="0044055D" w:rsidRDefault="0044055D" w:rsidP="001C5DD0">
            <w:pPr>
              <w:rPr>
                <w:b/>
                <w:bCs/>
              </w:rPr>
            </w:pPr>
          </w:p>
        </w:tc>
        <w:tc>
          <w:tcPr>
            <w:tcW w:w="2251" w:type="dxa"/>
          </w:tcPr>
          <w:p w14:paraId="1D104F12" w14:textId="539C8E38" w:rsidR="0044055D" w:rsidRDefault="0044055D" w:rsidP="001C5DD0">
            <w:pPr>
              <w:rPr>
                <w:b/>
                <w:bCs/>
              </w:rPr>
            </w:pPr>
            <w:r w:rsidRPr="009555B2">
              <w:t xml:space="preserve">Up to £1200 bursary for three terms of travel support, assistance with essential equipment, </w:t>
            </w:r>
            <w:r w:rsidR="001E34CE" w:rsidRPr="009555B2">
              <w:t>uniform,</w:t>
            </w:r>
            <w:r w:rsidRPr="009555B2">
              <w:t xml:space="preserve"> and trip costs. </w:t>
            </w:r>
            <w:r w:rsidR="003A1437">
              <w:t>Students</w:t>
            </w:r>
            <w:r w:rsidRPr="009555B2">
              <w:t xml:space="preserve"> will also receive a daily meal allowance, added to their </w:t>
            </w:r>
            <w:r w:rsidR="00C10CBD" w:rsidRPr="009555B2">
              <w:t>college</w:t>
            </w:r>
            <w:r w:rsidRPr="009555B2">
              <w:t xml:space="preserve"> ID badge. </w:t>
            </w:r>
          </w:p>
        </w:tc>
      </w:tr>
      <w:tr w:rsidR="00D04CBF" w:rsidRPr="009555B2" w14:paraId="64563BD9" w14:textId="77777777" w:rsidTr="00245FCA">
        <w:tc>
          <w:tcPr>
            <w:tcW w:w="2251" w:type="dxa"/>
            <w:vMerge/>
          </w:tcPr>
          <w:p w14:paraId="0FF8F4BA" w14:textId="77777777" w:rsidR="00D04CBF" w:rsidRPr="009555B2" w:rsidRDefault="00D04CBF" w:rsidP="001C5DD0"/>
        </w:tc>
        <w:tc>
          <w:tcPr>
            <w:tcW w:w="1436" w:type="dxa"/>
          </w:tcPr>
          <w:p w14:paraId="5CD147AE" w14:textId="6F4A6DEB" w:rsidR="00D04CBF" w:rsidRPr="00280EFF" w:rsidRDefault="009555B2" w:rsidP="001C5DD0">
            <w:pPr>
              <w:rPr>
                <w:b/>
                <w:bCs/>
              </w:rPr>
            </w:pPr>
            <w:r w:rsidRPr="00280EFF">
              <w:rPr>
                <w:b/>
                <w:bCs/>
              </w:rPr>
              <w:t>Discretionary tier</w:t>
            </w:r>
          </w:p>
        </w:tc>
        <w:tc>
          <w:tcPr>
            <w:tcW w:w="3078" w:type="dxa"/>
          </w:tcPr>
          <w:p w14:paraId="63B7BC52" w14:textId="16B61561" w:rsidR="00D04CBF" w:rsidRPr="009555B2" w:rsidRDefault="009555B2" w:rsidP="001C5DD0">
            <w:r>
              <w:t>Household income under £25,000 (gross income)</w:t>
            </w:r>
          </w:p>
        </w:tc>
        <w:tc>
          <w:tcPr>
            <w:tcW w:w="2251" w:type="dxa"/>
          </w:tcPr>
          <w:p w14:paraId="1AC07507" w14:textId="47FFC6E1" w:rsidR="00D04CBF" w:rsidRPr="009555B2" w:rsidRDefault="009555B2" w:rsidP="001C5DD0">
            <w:r>
              <w:t xml:space="preserve">Three terms of </w:t>
            </w:r>
            <w:r w:rsidR="00280EFF" w:rsidRPr="009555B2">
              <w:t xml:space="preserve">travel support, assistance with essential equipment, </w:t>
            </w:r>
            <w:r w:rsidR="001E34CE" w:rsidRPr="009555B2">
              <w:t>uniform,</w:t>
            </w:r>
            <w:r w:rsidR="00280EFF" w:rsidRPr="009555B2">
              <w:t xml:space="preserve"> and trip costs. </w:t>
            </w:r>
            <w:r w:rsidR="003A1437">
              <w:t>Students</w:t>
            </w:r>
            <w:r w:rsidR="00280EFF" w:rsidRPr="009555B2">
              <w:t xml:space="preserve"> will also receive a daily meal allowance, added to their </w:t>
            </w:r>
            <w:r w:rsidR="00C10CBD" w:rsidRPr="009555B2">
              <w:t>college</w:t>
            </w:r>
            <w:r w:rsidR="00280EFF" w:rsidRPr="009555B2">
              <w:t xml:space="preserve"> ID badge</w:t>
            </w:r>
            <w:r w:rsidR="009C6A67">
              <w:t xml:space="preserve">. </w:t>
            </w:r>
          </w:p>
        </w:tc>
      </w:tr>
      <w:tr w:rsidR="00245FCA" w:rsidRPr="009555B2" w14:paraId="648FEF50" w14:textId="77777777" w:rsidTr="00F52CA0">
        <w:trPr>
          <w:trHeight w:val="1353"/>
        </w:trPr>
        <w:tc>
          <w:tcPr>
            <w:tcW w:w="2251" w:type="dxa"/>
            <w:vMerge/>
          </w:tcPr>
          <w:p w14:paraId="0BCBCA18" w14:textId="77777777" w:rsidR="00245FCA" w:rsidRPr="009555B2" w:rsidRDefault="00245FCA" w:rsidP="001C5DD0"/>
        </w:tc>
        <w:tc>
          <w:tcPr>
            <w:tcW w:w="1436" w:type="dxa"/>
          </w:tcPr>
          <w:p w14:paraId="2414A714" w14:textId="51054531" w:rsidR="00245FCA" w:rsidRPr="00483182" w:rsidRDefault="00245FCA" w:rsidP="001C5DD0">
            <w:pPr>
              <w:rPr>
                <w:b/>
                <w:bCs/>
              </w:rPr>
            </w:pPr>
            <w:r w:rsidRPr="00483182">
              <w:rPr>
                <w:b/>
                <w:bCs/>
              </w:rPr>
              <w:t>Free Travel</w:t>
            </w:r>
          </w:p>
        </w:tc>
        <w:tc>
          <w:tcPr>
            <w:tcW w:w="3078" w:type="dxa"/>
          </w:tcPr>
          <w:p w14:paraId="04ED7951" w14:textId="77777777" w:rsidR="00245FCA" w:rsidRDefault="00245FCA" w:rsidP="001C5DD0">
            <w:r>
              <w:t>Household income less than £45,000 but greater than £25,00 (gross income)</w:t>
            </w:r>
          </w:p>
          <w:p w14:paraId="475A721F" w14:textId="131A23B8" w:rsidR="00245FCA" w:rsidRPr="009555B2" w:rsidRDefault="00245FCA" w:rsidP="001C5DD0"/>
        </w:tc>
        <w:tc>
          <w:tcPr>
            <w:tcW w:w="2251" w:type="dxa"/>
          </w:tcPr>
          <w:p w14:paraId="73D8F084" w14:textId="528580BB" w:rsidR="00245FCA" w:rsidRPr="009555B2" w:rsidRDefault="00245FCA" w:rsidP="001C5DD0">
            <w:r>
              <w:t xml:space="preserve">Three terms of travel support which includes bus, </w:t>
            </w:r>
            <w:r w:rsidR="001E34CE">
              <w:t>train,</w:t>
            </w:r>
            <w:r>
              <w:t xml:space="preserve"> or travel contribution. </w:t>
            </w:r>
          </w:p>
        </w:tc>
      </w:tr>
      <w:tr w:rsidR="008B285A" w:rsidRPr="009555B2" w14:paraId="683BD3F9" w14:textId="77777777" w:rsidTr="00245FCA">
        <w:tc>
          <w:tcPr>
            <w:tcW w:w="2251" w:type="dxa"/>
            <w:vMerge w:val="restart"/>
          </w:tcPr>
          <w:p w14:paraId="1D96BADB" w14:textId="2FE79646" w:rsidR="008B285A" w:rsidRPr="0044055D" w:rsidRDefault="008B285A" w:rsidP="001C5DD0">
            <w:pPr>
              <w:rPr>
                <w:b/>
                <w:bCs/>
              </w:rPr>
            </w:pPr>
            <w:r w:rsidRPr="0044055D">
              <w:rPr>
                <w:b/>
                <w:bCs/>
              </w:rPr>
              <w:t>19-23</w:t>
            </w:r>
            <w:r>
              <w:rPr>
                <w:b/>
                <w:bCs/>
              </w:rPr>
              <w:t xml:space="preserve"> (24+ studying a level 2 or below)</w:t>
            </w:r>
          </w:p>
        </w:tc>
        <w:tc>
          <w:tcPr>
            <w:tcW w:w="1436" w:type="dxa"/>
          </w:tcPr>
          <w:p w14:paraId="3A8B21D3" w14:textId="7A7E25AF" w:rsidR="008B285A" w:rsidRPr="009555B2" w:rsidRDefault="003A1437" w:rsidP="001C5DD0">
            <w:r>
              <w:t>Student</w:t>
            </w:r>
            <w:r w:rsidR="008B285A">
              <w:t xml:space="preserve"> 19+</w:t>
            </w:r>
          </w:p>
        </w:tc>
        <w:tc>
          <w:tcPr>
            <w:tcW w:w="3078" w:type="dxa"/>
          </w:tcPr>
          <w:p w14:paraId="069D7353" w14:textId="7F07A7FE" w:rsidR="008B285A" w:rsidRPr="009555B2" w:rsidRDefault="008B285A" w:rsidP="001C5DD0">
            <w:r>
              <w:t>Household income less than £25,00</w:t>
            </w:r>
            <w:r w:rsidR="00740867">
              <w:t>0</w:t>
            </w:r>
            <w:r>
              <w:t xml:space="preserve"> (gross income)</w:t>
            </w:r>
          </w:p>
        </w:tc>
        <w:tc>
          <w:tcPr>
            <w:tcW w:w="2251" w:type="dxa"/>
          </w:tcPr>
          <w:p w14:paraId="615DD832" w14:textId="7E79C111" w:rsidR="008B285A" w:rsidRPr="009555B2" w:rsidRDefault="006A721E" w:rsidP="001C5DD0">
            <w:r>
              <w:t>Three terms of travel support, assistance with childcare</w:t>
            </w:r>
            <w:r w:rsidR="00537164">
              <w:t xml:space="preserve"> (adults aged 20</w:t>
            </w:r>
            <w:r w:rsidR="00E32577">
              <w:t>+</w:t>
            </w:r>
            <w:r w:rsidR="00537164">
              <w:t>), essential equipment and uniform costs</w:t>
            </w:r>
            <w:r w:rsidR="00013262">
              <w:t xml:space="preserve">.  </w:t>
            </w:r>
            <w:r w:rsidR="003A1437">
              <w:t>Students</w:t>
            </w:r>
            <w:r w:rsidR="00013262">
              <w:t xml:space="preserve"> may also get assistance with fees and hardship in exceptional circumstances</w:t>
            </w:r>
          </w:p>
        </w:tc>
      </w:tr>
      <w:tr w:rsidR="008B285A" w:rsidRPr="009555B2" w14:paraId="2D1FD25D" w14:textId="77777777" w:rsidTr="00245FCA">
        <w:tc>
          <w:tcPr>
            <w:tcW w:w="2251" w:type="dxa"/>
            <w:vMerge/>
          </w:tcPr>
          <w:p w14:paraId="68561BF8" w14:textId="77777777" w:rsidR="008B285A" w:rsidRPr="009555B2" w:rsidRDefault="008B285A" w:rsidP="001C5DD0"/>
        </w:tc>
        <w:tc>
          <w:tcPr>
            <w:tcW w:w="1436" w:type="dxa"/>
          </w:tcPr>
          <w:p w14:paraId="4A7BF087" w14:textId="317945DB" w:rsidR="008B285A" w:rsidRPr="009555B2" w:rsidRDefault="003A1437" w:rsidP="001C5DD0">
            <w:r>
              <w:t>Student</w:t>
            </w:r>
            <w:r w:rsidR="008B285A">
              <w:t xml:space="preserve"> 19+ (receiving fee remission)</w:t>
            </w:r>
          </w:p>
        </w:tc>
        <w:tc>
          <w:tcPr>
            <w:tcW w:w="3078" w:type="dxa"/>
          </w:tcPr>
          <w:p w14:paraId="0FC7596A" w14:textId="614E988B" w:rsidR="008B285A" w:rsidRPr="009555B2" w:rsidRDefault="008B285A" w:rsidP="001C5DD0">
            <w:r>
              <w:t>Household income less than</w:t>
            </w:r>
            <w:r w:rsidR="00740867">
              <w:t xml:space="preserve"> </w:t>
            </w:r>
            <w:r>
              <w:t>£25,00</w:t>
            </w:r>
            <w:r w:rsidR="00740867">
              <w:t>0</w:t>
            </w:r>
            <w:r>
              <w:t xml:space="preserve"> (gross income)</w:t>
            </w:r>
          </w:p>
        </w:tc>
        <w:tc>
          <w:tcPr>
            <w:tcW w:w="2251" w:type="dxa"/>
          </w:tcPr>
          <w:p w14:paraId="0C873296" w14:textId="77777777" w:rsidR="008B285A" w:rsidRDefault="00013262" w:rsidP="001C5DD0">
            <w:r>
              <w:t xml:space="preserve">Three terms of travel support, essential </w:t>
            </w:r>
            <w:r w:rsidR="00E32577">
              <w:t>equipment</w:t>
            </w:r>
            <w:r>
              <w:t xml:space="preserve">/uniform </w:t>
            </w:r>
            <w:r w:rsidR="00E32577">
              <w:t>will be supplied by the Department, assistance with childcare (adults aged 20+)</w:t>
            </w:r>
            <w:r w:rsidR="00740867">
              <w:t xml:space="preserve">.  </w:t>
            </w:r>
          </w:p>
          <w:p w14:paraId="6DBE0056" w14:textId="63C4B601" w:rsidR="00740867" w:rsidRPr="009555B2" w:rsidRDefault="00740867" w:rsidP="001C5DD0"/>
        </w:tc>
      </w:tr>
      <w:tr w:rsidR="00740867" w:rsidRPr="009555B2" w14:paraId="6BDE092E" w14:textId="77777777" w:rsidTr="00245FCA">
        <w:tc>
          <w:tcPr>
            <w:tcW w:w="2251" w:type="dxa"/>
          </w:tcPr>
          <w:p w14:paraId="58A031C5" w14:textId="51FE6FD5" w:rsidR="00740867" w:rsidRPr="00FD17CD" w:rsidRDefault="00516FA2" w:rsidP="001C5DD0">
            <w:pPr>
              <w:rPr>
                <w:b/>
                <w:bCs/>
              </w:rPr>
            </w:pPr>
            <w:r w:rsidRPr="00FD17CD">
              <w:rPr>
                <w:b/>
                <w:bCs/>
              </w:rPr>
              <w:t xml:space="preserve">19+ (studying Level 3 to Level 6) </w:t>
            </w:r>
          </w:p>
        </w:tc>
        <w:tc>
          <w:tcPr>
            <w:tcW w:w="1436" w:type="dxa"/>
          </w:tcPr>
          <w:p w14:paraId="14A24536" w14:textId="1AEA6180" w:rsidR="00740867" w:rsidRDefault="003A1437" w:rsidP="001C5DD0">
            <w:r>
              <w:t>Student</w:t>
            </w:r>
            <w:r w:rsidR="00B56DE8">
              <w:t xml:space="preserve"> 19+ (in receipt of an Advanced Learner Loan)</w:t>
            </w:r>
          </w:p>
        </w:tc>
        <w:tc>
          <w:tcPr>
            <w:tcW w:w="3078" w:type="dxa"/>
          </w:tcPr>
          <w:p w14:paraId="3045EFA7" w14:textId="2E376422" w:rsidR="00740867" w:rsidRDefault="00B56DE8" w:rsidP="001C5DD0">
            <w:r>
              <w:t>Household income less than £25,000 (gross income)</w:t>
            </w:r>
          </w:p>
        </w:tc>
        <w:tc>
          <w:tcPr>
            <w:tcW w:w="2251" w:type="dxa"/>
          </w:tcPr>
          <w:p w14:paraId="359BE3D9" w14:textId="77777777" w:rsidR="00CB25AD" w:rsidRDefault="00CB25AD" w:rsidP="00CB25AD">
            <w:r>
              <w:t xml:space="preserve">Three terms of travel support, essential equipment/uniform will be supplied by the Department, assistance with childcare (adults aged 20+).  </w:t>
            </w:r>
          </w:p>
          <w:p w14:paraId="060794A4" w14:textId="77777777" w:rsidR="00740867" w:rsidRDefault="00740867" w:rsidP="001C5DD0"/>
        </w:tc>
      </w:tr>
    </w:tbl>
    <w:p w14:paraId="321507CB" w14:textId="77777777" w:rsidR="00D04CBF" w:rsidRPr="009555B2" w:rsidRDefault="00D04CBF" w:rsidP="001C5DD0"/>
    <w:p w14:paraId="55FB702C" w14:textId="616A8AFB" w:rsidR="00091E6E" w:rsidRDefault="00FD17CD" w:rsidP="00163019">
      <w:pPr>
        <w:rPr>
          <w:b/>
          <w:bCs/>
        </w:rPr>
      </w:pPr>
      <w:r w:rsidRPr="003868FD">
        <w:rPr>
          <w:b/>
          <w:bCs/>
        </w:rPr>
        <w:t>Important Notes:</w:t>
      </w:r>
    </w:p>
    <w:p w14:paraId="6EFA1541" w14:textId="48D7B83D" w:rsidR="008C0CF1" w:rsidRPr="001609EE" w:rsidRDefault="00C34148" w:rsidP="000435EE">
      <w:pPr>
        <w:pStyle w:val="ListParagraph"/>
        <w:numPr>
          <w:ilvl w:val="0"/>
          <w:numId w:val="24"/>
        </w:numPr>
      </w:pPr>
      <w:r w:rsidRPr="001609EE">
        <w:t xml:space="preserve">The following are acceptable proof of income and </w:t>
      </w:r>
      <w:r w:rsidR="000435EE" w:rsidRPr="001609EE">
        <w:t>household circumstances for assessing applications for financial support:</w:t>
      </w:r>
    </w:p>
    <w:p w14:paraId="47999406" w14:textId="3CB20869" w:rsidR="000435EE" w:rsidRPr="001609EE" w:rsidRDefault="005D6C9A" w:rsidP="000435EE">
      <w:pPr>
        <w:pStyle w:val="ListParagraph"/>
        <w:numPr>
          <w:ilvl w:val="0"/>
          <w:numId w:val="22"/>
        </w:numPr>
      </w:pPr>
      <w:r w:rsidRPr="001609EE">
        <w:t>Current Tax Credit Award Notice for the current financial year (full letter with all pages)</w:t>
      </w:r>
    </w:p>
    <w:p w14:paraId="728B08F2" w14:textId="29B9387C" w:rsidR="000435EE" w:rsidRPr="001609EE" w:rsidRDefault="00E93E66" w:rsidP="008C0CF1">
      <w:pPr>
        <w:pStyle w:val="ListParagraph"/>
        <w:numPr>
          <w:ilvl w:val="0"/>
          <w:numId w:val="22"/>
        </w:numPr>
      </w:pPr>
      <w:r w:rsidRPr="001609EE">
        <w:t xml:space="preserve">3 recent </w:t>
      </w:r>
      <w:r w:rsidR="003B3E10" w:rsidRPr="001609EE">
        <w:t xml:space="preserve">Universal Credit </w:t>
      </w:r>
      <w:r w:rsidRPr="001609EE">
        <w:t>Statements</w:t>
      </w:r>
      <w:r w:rsidR="009C6A67" w:rsidRPr="001609EE">
        <w:t xml:space="preserve"> which include a full breakdown</w:t>
      </w:r>
      <w:r w:rsidR="003B3E10" w:rsidRPr="001609EE">
        <w:t xml:space="preserve"> </w:t>
      </w:r>
      <w:r w:rsidR="001609EE" w:rsidRPr="001609EE">
        <w:t>showing income and deductions.</w:t>
      </w:r>
    </w:p>
    <w:p w14:paraId="61DC232C" w14:textId="53DA7C00" w:rsidR="002E3387" w:rsidRPr="001E34CE" w:rsidRDefault="001609EE" w:rsidP="001E34CE">
      <w:pPr>
        <w:pStyle w:val="ListParagraph"/>
        <w:numPr>
          <w:ilvl w:val="0"/>
          <w:numId w:val="22"/>
        </w:numPr>
      </w:pPr>
      <w:r w:rsidRPr="001609EE">
        <w:t>3 recent wage slips or P60</w:t>
      </w:r>
    </w:p>
    <w:p w14:paraId="54115103" w14:textId="18A42E94" w:rsidR="001609EE" w:rsidRPr="00C425F9" w:rsidRDefault="00C425F9" w:rsidP="00C425F9">
      <w:pPr>
        <w:ind w:left="1080"/>
        <w:rPr>
          <w:b/>
          <w:bCs/>
        </w:rPr>
      </w:pPr>
      <w:r w:rsidRPr="00C425F9">
        <w:rPr>
          <w:b/>
          <w:bCs/>
        </w:rPr>
        <w:t>Vulnerable Bursary</w:t>
      </w:r>
    </w:p>
    <w:p w14:paraId="0495DC3E" w14:textId="6F07E441" w:rsidR="00C425F9" w:rsidRDefault="00C425F9" w:rsidP="008C0CF1">
      <w:pPr>
        <w:pStyle w:val="ListParagraph"/>
        <w:numPr>
          <w:ilvl w:val="0"/>
          <w:numId w:val="22"/>
        </w:numPr>
      </w:pPr>
      <w:r>
        <w:t xml:space="preserve">Letter from local authority confirming current or previous </w:t>
      </w:r>
      <w:r w:rsidR="00297BFD">
        <w:t>status.</w:t>
      </w:r>
    </w:p>
    <w:p w14:paraId="10B86B46" w14:textId="3A780DF2" w:rsidR="00C425F9" w:rsidRDefault="00C425F9" w:rsidP="008C0CF1">
      <w:pPr>
        <w:pStyle w:val="ListParagraph"/>
        <w:numPr>
          <w:ilvl w:val="0"/>
          <w:numId w:val="22"/>
        </w:numPr>
      </w:pPr>
      <w:r>
        <w:t xml:space="preserve">3 recent Universal Credit Statements </w:t>
      </w:r>
      <w:r w:rsidR="000A4B8C">
        <w:t>if they are financially</w:t>
      </w:r>
      <w:r w:rsidR="00297BFD">
        <w:t xml:space="preserve"> supporting themselves.</w:t>
      </w:r>
    </w:p>
    <w:p w14:paraId="499B056A" w14:textId="421BBD71" w:rsidR="00297BFD" w:rsidRPr="001609EE" w:rsidRDefault="00297BFD" w:rsidP="008C0CF1">
      <w:pPr>
        <w:pStyle w:val="ListParagraph"/>
        <w:numPr>
          <w:ilvl w:val="0"/>
          <w:numId w:val="22"/>
        </w:numPr>
      </w:pPr>
      <w:r>
        <w:t>Letter confirming DLA or PIP in own right as well as ESA or UC</w:t>
      </w:r>
    </w:p>
    <w:p w14:paraId="159DC0F5" w14:textId="679441DB" w:rsidR="00FD17CD" w:rsidRDefault="00FD17CD" w:rsidP="00FD17CD">
      <w:pPr>
        <w:pStyle w:val="ListParagraph"/>
        <w:numPr>
          <w:ilvl w:val="0"/>
          <w:numId w:val="13"/>
        </w:numPr>
      </w:pPr>
      <w:r>
        <w:t>To secure assistance with travel costs</w:t>
      </w:r>
      <w:r w:rsidR="00992D37">
        <w:t xml:space="preserve">, </w:t>
      </w:r>
      <w:r w:rsidR="003A1437">
        <w:t>students</w:t>
      </w:r>
      <w:r w:rsidR="00992D37">
        <w:t xml:space="preserve"> must live more than 1.5 miles from their main campus of study.  Receipts will be requested for any bus/train passes and petrol costs.</w:t>
      </w:r>
      <w:r w:rsidR="009C6A67">
        <w:t xml:space="preserve"> </w:t>
      </w:r>
      <w:r w:rsidR="003A1437">
        <w:t>Students</w:t>
      </w:r>
      <w:r w:rsidR="009C6A67">
        <w:t xml:space="preserve"> will be expected to purchase term 1 bus/train pass</w:t>
      </w:r>
      <w:r w:rsidR="004330C2">
        <w:t xml:space="preserve">, which will be refunded once the application has been assessed, passes will be provided for terms 2 and 3. </w:t>
      </w:r>
      <w:r w:rsidR="001609EE">
        <w:t xml:space="preserve">If </w:t>
      </w:r>
      <w:r w:rsidR="003A1437">
        <w:t>students</w:t>
      </w:r>
      <w:r w:rsidR="001609EE">
        <w:t xml:space="preserve"> are unable to purchase the term 1 </w:t>
      </w:r>
      <w:r w:rsidR="00297BFD">
        <w:t>pass,</w:t>
      </w:r>
      <w:r w:rsidR="001609EE">
        <w:t xml:space="preserve"> they should contact a member of the Student Finance Team.</w:t>
      </w:r>
    </w:p>
    <w:p w14:paraId="793C060A" w14:textId="0B5C017E" w:rsidR="00992D37" w:rsidRDefault="000F1FAE" w:rsidP="00FD17CD">
      <w:pPr>
        <w:pStyle w:val="ListParagraph"/>
        <w:numPr>
          <w:ilvl w:val="0"/>
          <w:numId w:val="13"/>
        </w:numPr>
      </w:pPr>
      <w:r>
        <w:t xml:space="preserve">If </w:t>
      </w:r>
      <w:r w:rsidR="003A1437">
        <w:t>students</w:t>
      </w:r>
      <w:r>
        <w:t xml:space="preserve"> are under 20 and require assistance with </w:t>
      </w:r>
      <w:r w:rsidR="00C10CBD">
        <w:t>childcare,</w:t>
      </w:r>
      <w:r w:rsidR="008E333E">
        <w:t xml:space="preserve"> they can apply to the Care to Learn Scheme </w:t>
      </w:r>
      <w:hyperlink r:id="rId14" w:history="1">
        <w:r w:rsidR="008E333E" w:rsidRPr="008E333E">
          <w:rPr>
            <w:color w:val="0000FF"/>
            <w:u w:val="single"/>
          </w:rPr>
          <w:t>Care to Learn: Overview - GOV.UK (www.gov.uk)</w:t>
        </w:r>
      </w:hyperlink>
    </w:p>
    <w:p w14:paraId="3EBDBA99" w14:textId="4A2B5ACD" w:rsidR="008E333E" w:rsidRDefault="00C36237" w:rsidP="00FD17CD">
      <w:pPr>
        <w:pStyle w:val="ListParagraph"/>
        <w:numPr>
          <w:ilvl w:val="0"/>
          <w:numId w:val="13"/>
        </w:numPr>
      </w:pPr>
      <w:r>
        <w:t>Childcare support is paid directly to the childcare providers.</w:t>
      </w:r>
    </w:p>
    <w:p w14:paraId="4DB23F18" w14:textId="3ED7D9B4" w:rsidR="00C36237" w:rsidRDefault="003A1437" w:rsidP="00FD17CD">
      <w:pPr>
        <w:pStyle w:val="ListParagraph"/>
        <w:numPr>
          <w:ilvl w:val="0"/>
          <w:numId w:val="13"/>
        </w:numPr>
      </w:pPr>
      <w:r>
        <w:t>Students</w:t>
      </w:r>
      <w:r w:rsidR="00CC0881">
        <w:t xml:space="preserve"> will need to provide proof of purchase of any essential uniform and kit costs</w:t>
      </w:r>
      <w:r w:rsidR="00EA7070">
        <w:t>.</w:t>
      </w:r>
    </w:p>
    <w:p w14:paraId="1F0E73F5" w14:textId="6DE4A402" w:rsidR="00EA7070" w:rsidRDefault="00EA7070" w:rsidP="00FD17CD">
      <w:pPr>
        <w:pStyle w:val="ListParagraph"/>
        <w:numPr>
          <w:ilvl w:val="0"/>
          <w:numId w:val="13"/>
        </w:numPr>
      </w:pPr>
      <w:r>
        <w:t xml:space="preserve">Payment will be based on achievement of a set target of 90% attendance, </w:t>
      </w:r>
      <w:r w:rsidR="00972CBC">
        <w:t xml:space="preserve">reasonable academic </w:t>
      </w:r>
      <w:r w:rsidR="001E34CE">
        <w:t>progress,</w:t>
      </w:r>
      <w:r w:rsidR="00972CBC">
        <w:t xml:space="preserve"> and adherence to the student standards.</w:t>
      </w:r>
    </w:p>
    <w:p w14:paraId="3BEE8F7B" w14:textId="16B0A099" w:rsidR="00972CBC" w:rsidRDefault="00B00682" w:rsidP="00FD17CD">
      <w:pPr>
        <w:pStyle w:val="ListParagraph"/>
        <w:numPr>
          <w:ilvl w:val="0"/>
          <w:numId w:val="13"/>
        </w:numPr>
      </w:pPr>
      <w:r>
        <w:t xml:space="preserve">The panel reserves the right to make one off individual </w:t>
      </w:r>
      <w:r w:rsidR="001E34CE">
        <w:t>allocation,</w:t>
      </w:r>
      <w:r w:rsidR="000A4B8C">
        <w:t xml:space="preserve"> </w:t>
      </w:r>
      <w:r>
        <w:t xml:space="preserve">in addition to bursary payments in exceptional </w:t>
      </w:r>
      <w:r w:rsidR="00C10CBD">
        <w:t>circumstances.</w:t>
      </w:r>
    </w:p>
    <w:p w14:paraId="4557FED1" w14:textId="77777777" w:rsidR="00B00682" w:rsidRPr="00C04858" w:rsidRDefault="00B00682" w:rsidP="005B233A">
      <w:pPr>
        <w:pStyle w:val="ListParagraph"/>
      </w:pPr>
    </w:p>
    <w:p w14:paraId="4F5E6A57" w14:textId="77777777" w:rsidR="003B535B" w:rsidRDefault="003B535B" w:rsidP="00B50088"/>
    <w:p w14:paraId="0566A3A6" w14:textId="77777777" w:rsidR="00F41564" w:rsidRDefault="00F41564" w:rsidP="00B50088"/>
    <w:p w14:paraId="6E1FFD0C" w14:textId="77777777" w:rsidR="00CF3641" w:rsidRDefault="00CF3641" w:rsidP="00B50088"/>
    <w:p w14:paraId="772D4406" w14:textId="77777777" w:rsidR="00CF3641" w:rsidRDefault="00CF3641" w:rsidP="00B50088"/>
    <w:p w14:paraId="5828B724" w14:textId="77777777" w:rsidR="000456B8" w:rsidRDefault="000456B8" w:rsidP="00B50088"/>
    <w:p w14:paraId="2AED72D6" w14:textId="77777777" w:rsidR="003868FD" w:rsidRDefault="003868FD" w:rsidP="00B50088"/>
    <w:p w14:paraId="44B96A66" w14:textId="4672532B" w:rsidR="00CF3641" w:rsidRPr="000456B8" w:rsidRDefault="00CF3641" w:rsidP="00B50088">
      <w:pPr>
        <w:rPr>
          <w:b/>
          <w:bCs/>
        </w:rPr>
      </w:pPr>
      <w:r w:rsidRPr="000456B8">
        <w:rPr>
          <w:b/>
          <w:bCs/>
        </w:rPr>
        <w:lastRenderedPageBreak/>
        <w:t>Appendix 2 – Free Meals eligi</w:t>
      </w:r>
      <w:r w:rsidR="009F6E6C" w:rsidRPr="000456B8">
        <w:rPr>
          <w:b/>
          <w:bCs/>
        </w:rPr>
        <w:t>bility</w:t>
      </w:r>
    </w:p>
    <w:p w14:paraId="04A50713" w14:textId="77777777" w:rsidR="0098036C" w:rsidRPr="0098036C" w:rsidRDefault="0098036C" w:rsidP="0098036C">
      <w:pPr>
        <w:shd w:val="clear" w:color="auto" w:fill="FFFFFF"/>
        <w:spacing w:after="300" w:line="450" w:lineRule="atLeast"/>
        <w:rPr>
          <w:rFonts w:eastAsia="Times New Roman" w:cstheme="minorHAnsi"/>
          <w:color w:val="333333"/>
          <w:lang w:eastAsia="en-GB"/>
        </w:rPr>
      </w:pPr>
      <w:r w:rsidRPr="0098036C">
        <w:rPr>
          <w:rFonts w:eastAsia="Times New Roman" w:cstheme="minorHAnsi"/>
          <w:color w:val="333333"/>
          <w:lang w:eastAsia="en-GB"/>
        </w:rPr>
        <w:t>Students who meet the criteria can claim one meal per day from college onsite cafes. Criteria is based on parents who are in receipt of one or more of the following benefits:</w:t>
      </w:r>
    </w:p>
    <w:p w14:paraId="4A0D1B0D" w14:textId="77777777" w:rsidR="0098036C" w:rsidRPr="000456B8" w:rsidRDefault="0098036C" w:rsidP="000456B8">
      <w:pPr>
        <w:pStyle w:val="ListParagraph"/>
        <w:numPr>
          <w:ilvl w:val="0"/>
          <w:numId w:val="21"/>
        </w:numPr>
        <w:shd w:val="clear" w:color="auto" w:fill="FFFFFF"/>
        <w:spacing w:line="450" w:lineRule="atLeast"/>
        <w:rPr>
          <w:rFonts w:eastAsia="Times New Roman" w:cstheme="minorHAnsi"/>
          <w:color w:val="333333"/>
          <w:lang w:eastAsia="en-GB"/>
        </w:rPr>
      </w:pPr>
      <w:r w:rsidRPr="000456B8">
        <w:rPr>
          <w:rFonts w:eastAsia="Times New Roman" w:cstheme="minorHAnsi"/>
          <w:color w:val="333333"/>
          <w:lang w:eastAsia="en-GB"/>
        </w:rPr>
        <w:t>Income Support</w:t>
      </w:r>
    </w:p>
    <w:p w14:paraId="73D38F92" w14:textId="77777777" w:rsidR="0098036C" w:rsidRPr="000456B8" w:rsidRDefault="0098036C" w:rsidP="000456B8">
      <w:pPr>
        <w:pStyle w:val="ListParagraph"/>
        <w:numPr>
          <w:ilvl w:val="0"/>
          <w:numId w:val="21"/>
        </w:numPr>
        <w:shd w:val="clear" w:color="auto" w:fill="FFFFFF"/>
        <w:spacing w:line="450" w:lineRule="atLeast"/>
        <w:rPr>
          <w:rFonts w:eastAsia="Times New Roman" w:cstheme="minorHAnsi"/>
          <w:color w:val="333333"/>
          <w:lang w:eastAsia="en-GB"/>
        </w:rPr>
      </w:pPr>
      <w:r w:rsidRPr="000456B8">
        <w:rPr>
          <w:rFonts w:eastAsia="Times New Roman" w:cstheme="minorHAnsi"/>
          <w:color w:val="333333"/>
          <w:lang w:eastAsia="en-GB"/>
        </w:rPr>
        <w:t>Income-based Jobseekers Allowance</w:t>
      </w:r>
    </w:p>
    <w:p w14:paraId="1637C9AE" w14:textId="77777777" w:rsidR="0098036C" w:rsidRPr="000456B8" w:rsidRDefault="0098036C" w:rsidP="000456B8">
      <w:pPr>
        <w:pStyle w:val="ListParagraph"/>
        <w:numPr>
          <w:ilvl w:val="0"/>
          <w:numId w:val="21"/>
        </w:numPr>
        <w:shd w:val="clear" w:color="auto" w:fill="FFFFFF"/>
        <w:spacing w:line="450" w:lineRule="atLeast"/>
        <w:rPr>
          <w:rFonts w:eastAsia="Times New Roman" w:cstheme="minorHAnsi"/>
          <w:color w:val="333333"/>
          <w:lang w:eastAsia="en-GB"/>
        </w:rPr>
      </w:pPr>
      <w:r w:rsidRPr="000456B8">
        <w:rPr>
          <w:rFonts w:eastAsia="Times New Roman" w:cstheme="minorHAnsi"/>
          <w:color w:val="333333"/>
          <w:lang w:eastAsia="en-GB"/>
        </w:rPr>
        <w:t>Income-related Employment and Support Allowance (ESA)</w:t>
      </w:r>
    </w:p>
    <w:p w14:paraId="7540D294" w14:textId="77777777" w:rsidR="0098036C" w:rsidRPr="000456B8" w:rsidRDefault="0098036C" w:rsidP="000456B8">
      <w:pPr>
        <w:pStyle w:val="ListParagraph"/>
        <w:numPr>
          <w:ilvl w:val="0"/>
          <w:numId w:val="21"/>
        </w:numPr>
        <w:shd w:val="clear" w:color="auto" w:fill="FFFFFF"/>
        <w:spacing w:line="450" w:lineRule="atLeast"/>
        <w:rPr>
          <w:rFonts w:eastAsia="Times New Roman" w:cstheme="minorHAnsi"/>
          <w:color w:val="333333"/>
          <w:lang w:eastAsia="en-GB"/>
        </w:rPr>
      </w:pPr>
      <w:r w:rsidRPr="000456B8">
        <w:rPr>
          <w:rFonts w:eastAsia="Times New Roman" w:cstheme="minorHAnsi"/>
          <w:color w:val="333333"/>
          <w:lang w:eastAsia="en-GB"/>
        </w:rPr>
        <w:t>Support under part VI of the Immigration and Asylum Act 1999</w:t>
      </w:r>
    </w:p>
    <w:p w14:paraId="52DB64B6" w14:textId="1D5ABAD8" w:rsidR="0098036C" w:rsidRPr="000456B8" w:rsidRDefault="0098036C" w:rsidP="000456B8">
      <w:pPr>
        <w:pStyle w:val="ListParagraph"/>
        <w:numPr>
          <w:ilvl w:val="0"/>
          <w:numId w:val="21"/>
        </w:numPr>
        <w:shd w:val="clear" w:color="auto" w:fill="FFFFFF"/>
        <w:spacing w:line="450" w:lineRule="atLeast"/>
        <w:rPr>
          <w:rFonts w:eastAsia="Times New Roman" w:cstheme="minorHAnsi"/>
          <w:color w:val="333333"/>
          <w:lang w:eastAsia="en-GB"/>
        </w:rPr>
      </w:pPr>
      <w:r w:rsidRPr="000456B8">
        <w:rPr>
          <w:rFonts w:eastAsia="Times New Roman" w:cstheme="minorHAnsi"/>
          <w:color w:val="333333"/>
          <w:lang w:eastAsia="en-GB"/>
        </w:rPr>
        <w:t>The guarantee element of State Pension Credit</w:t>
      </w:r>
    </w:p>
    <w:p w14:paraId="45B37827" w14:textId="77777777" w:rsidR="0098036C" w:rsidRPr="000456B8" w:rsidRDefault="0098036C" w:rsidP="000456B8">
      <w:pPr>
        <w:pStyle w:val="ListParagraph"/>
        <w:numPr>
          <w:ilvl w:val="0"/>
          <w:numId w:val="21"/>
        </w:numPr>
        <w:shd w:val="clear" w:color="auto" w:fill="FFFFFF"/>
        <w:spacing w:line="450" w:lineRule="atLeast"/>
        <w:rPr>
          <w:rFonts w:eastAsia="Times New Roman" w:cstheme="minorHAnsi"/>
          <w:color w:val="333333"/>
          <w:lang w:eastAsia="en-GB"/>
        </w:rPr>
      </w:pPr>
      <w:r w:rsidRPr="000456B8">
        <w:rPr>
          <w:rFonts w:eastAsia="Times New Roman" w:cstheme="minorHAnsi"/>
          <w:color w:val="333333"/>
          <w:lang w:eastAsia="en-GB"/>
        </w:rPr>
        <w:t>Child Tax Credit (provided they are not entitled to Working Tax Credit and have an annual gross income of no more than £16,190, as assessed by Her Majesty’s Revenue and Customs (HMRC))</w:t>
      </w:r>
    </w:p>
    <w:p w14:paraId="11154870" w14:textId="77777777" w:rsidR="0098036C" w:rsidRPr="000456B8" w:rsidRDefault="0098036C" w:rsidP="000456B8">
      <w:pPr>
        <w:pStyle w:val="ListParagraph"/>
        <w:numPr>
          <w:ilvl w:val="0"/>
          <w:numId w:val="21"/>
        </w:numPr>
        <w:shd w:val="clear" w:color="auto" w:fill="FFFFFF"/>
        <w:spacing w:line="450" w:lineRule="atLeast"/>
        <w:rPr>
          <w:rFonts w:eastAsia="Times New Roman" w:cstheme="minorHAnsi"/>
          <w:color w:val="333333"/>
          <w:lang w:eastAsia="en-GB"/>
        </w:rPr>
      </w:pPr>
      <w:r w:rsidRPr="000456B8">
        <w:rPr>
          <w:rFonts w:eastAsia="Times New Roman" w:cstheme="minorHAnsi"/>
          <w:color w:val="333333"/>
          <w:lang w:eastAsia="en-GB"/>
        </w:rPr>
        <w:t>Working Tax Credit run-on – paid for 4 weeks after someone stops qualifying for Working Tax Credit</w:t>
      </w:r>
    </w:p>
    <w:p w14:paraId="7888A31C" w14:textId="77777777" w:rsidR="0098036C" w:rsidRPr="000456B8" w:rsidRDefault="0098036C" w:rsidP="000456B8">
      <w:pPr>
        <w:pStyle w:val="ListParagraph"/>
        <w:numPr>
          <w:ilvl w:val="0"/>
          <w:numId w:val="21"/>
        </w:numPr>
        <w:shd w:val="clear" w:color="auto" w:fill="FFFFFF"/>
        <w:spacing w:line="450" w:lineRule="atLeast"/>
        <w:rPr>
          <w:rFonts w:eastAsia="Times New Roman" w:cstheme="minorHAnsi"/>
          <w:color w:val="333333"/>
          <w:lang w:eastAsia="en-GB"/>
        </w:rPr>
      </w:pPr>
      <w:r w:rsidRPr="000456B8">
        <w:rPr>
          <w:rFonts w:eastAsia="Times New Roman" w:cstheme="minorHAnsi"/>
          <w:color w:val="333333"/>
          <w:lang w:eastAsia="en-GB"/>
        </w:rPr>
        <w:t>UC with net earnings not exceeding the equivalent of £7,400 pa (after tax and not including any benefits you get)</w:t>
      </w:r>
    </w:p>
    <w:p w14:paraId="6B75D470" w14:textId="77777777" w:rsidR="009F6E6C" w:rsidRPr="0098036C" w:rsidRDefault="009F6E6C" w:rsidP="00B50088">
      <w:pPr>
        <w:rPr>
          <w:rFonts w:cstheme="minorHAnsi"/>
        </w:rPr>
      </w:pPr>
    </w:p>
    <w:p w14:paraId="0DAED4DF" w14:textId="77777777" w:rsidR="00CF3641" w:rsidRPr="0098036C" w:rsidRDefault="00CF3641" w:rsidP="00B50088">
      <w:pPr>
        <w:rPr>
          <w:rFonts w:cstheme="minorHAnsi"/>
        </w:rPr>
      </w:pPr>
    </w:p>
    <w:p w14:paraId="2BAD168C" w14:textId="77777777" w:rsidR="00F41564" w:rsidRPr="0098036C" w:rsidRDefault="00F41564" w:rsidP="00B50088">
      <w:pPr>
        <w:rPr>
          <w:rFonts w:cstheme="minorHAnsi"/>
        </w:rPr>
      </w:pPr>
    </w:p>
    <w:p w14:paraId="1EF0E68D" w14:textId="77777777" w:rsidR="00B50088" w:rsidRDefault="00B50088" w:rsidP="00B50088"/>
    <w:p w14:paraId="094F6DA8" w14:textId="77777777" w:rsidR="00D4737C" w:rsidRDefault="00D4737C" w:rsidP="00855167"/>
    <w:p w14:paraId="264E5F81" w14:textId="77777777" w:rsidR="0078331D" w:rsidRDefault="0078331D" w:rsidP="00E9160F">
      <w:pPr>
        <w:ind w:left="720"/>
      </w:pPr>
    </w:p>
    <w:p w14:paraId="0F6DBBA2" w14:textId="77777777" w:rsidR="005C7834" w:rsidRDefault="005C7834" w:rsidP="00E9160F">
      <w:pPr>
        <w:ind w:left="720"/>
      </w:pPr>
    </w:p>
    <w:p w14:paraId="1D2DE6E9" w14:textId="77777777" w:rsidR="005C7834" w:rsidRDefault="005C7834" w:rsidP="00E9160F">
      <w:pPr>
        <w:ind w:left="720"/>
      </w:pPr>
    </w:p>
    <w:p w14:paraId="6E0B11A8" w14:textId="77777777" w:rsidR="00D87241" w:rsidRDefault="00D87241" w:rsidP="00E9160F">
      <w:pPr>
        <w:ind w:left="720"/>
      </w:pPr>
    </w:p>
    <w:sectPr w:rsidR="00D87241" w:rsidSect="00D269C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56D"/>
    <w:multiLevelType w:val="hybridMultilevel"/>
    <w:tmpl w:val="2430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06803"/>
    <w:multiLevelType w:val="hybridMultilevel"/>
    <w:tmpl w:val="94946980"/>
    <w:lvl w:ilvl="0" w:tplc="539290DC">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5326472"/>
    <w:multiLevelType w:val="hybridMultilevel"/>
    <w:tmpl w:val="6A2C71D6"/>
    <w:lvl w:ilvl="0" w:tplc="539290DC">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CE0AF5"/>
    <w:multiLevelType w:val="hybridMultilevel"/>
    <w:tmpl w:val="AAA27970"/>
    <w:lvl w:ilvl="0" w:tplc="539290DC">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FB1429"/>
    <w:multiLevelType w:val="hybridMultilevel"/>
    <w:tmpl w:val="14344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EB7EAA"/>
    <w:multiLevelType w:val="hybridMultilevel"/>
    <w:tmpl w:val="25AA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007B1"/>
    <w:multiLevelType w:val="hybridMultilevel"/>
    <w:tmpl w:val="9C388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B02ED4"/>
    <w:multiLevelType w:val="hybridMultilevel"/>
    <w:tmpl w:val="C534F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56758A"/>
    <w:multiLevelType w:val="hybridMultilevel"/>
    <w:tmpl w:val="D52C7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521BB5"/>
    <w:multiLevelType w:val="hybridMultilevel"/>
    <w:tmpl w:val="65C0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84C43"/>
    <w:multiLevelType w:val="hybridMultilevel"/>
    <w:tmpl w:val="EC16C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4D03582"/>
    <w:multiLevelType w:val="hybridMultilevel"/>
    <w:tmpl w:val="EFB2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C7867"/>
    <w:multiLevelType w:val="hybridMultilevel"/>
    <w:tmpl w:val="D714C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31C25"/>
    <w:multiLevelType w:val="hybridMultilevel"/>
    <w:tmpl w:val="B7DE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11437"/>
    <w:multiLevelType w:val="hybridMultilevel"/>
    <w:tmpl w:val="E4B24504"/>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5" w15:restartNumberingAfterBreak="0">
    <w:nsid w:val="5EB6355D"/>
    <w:multiLevelType w:val="hybridMultilevel"/>
    <w:tmpl w:val="DA44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207095"/>
    <w:multiLevelType w:val="hybridMultilevel"/>
    <w:tmpl w:val="A422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E61D70"/>
    <w:multiLevelType w:val="hybridMultilevel"/>
    <w:tmpl w:val="BD88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224B1"/>
    <w:multiLevelType w:val="hybridMultilevel"/>
    <w:tmpl w:val="C7EA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B4615"/>
    <w:multiLevelType w:val="hybridMultilevel"/>
    <w:tmpl w:val="D2DC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AD7C9E"/>
    <w:multiLevelType w:val="hybridMultilevel"/>
    <w:tmpl w:val="2BCE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2F2DCE"/>
    <w:multiLevelType w:val="hybridMultilevel"/>
    <w:tmpl w:val="FDE2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FE75D7"/>
    <w:multiLevelType w:val="multilevel"/>
    <w:tmpl w:val="0CC2F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B64B42"/>
    <w:multiLevelType w:val="hybridMultilevel"/>
    <w:tmpl w:val="DE48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783000">
    <w:abstractNumId w:val="6"/>
  </w:num>
  <w:num w:numId="2" w16cid:durableId="1082869887">
    <w:abstractNumId w:val="8"/>
  </w:num>
  <w:num w:numId="3" w16cid:durableId="709720430">
    <w:abstractNumId w:val="4"/>
  </w:num>
  <w:num w:numId="4" w16cid:durableId="1831872403">
    <w:abstractNumId w:val="11"/>
  </w:num>
  <w:num w:numId="5" w16cid:durableId="275870185">
    <w:abstractNumId w:val="15"/>
  </w:num>
  <w:num w:numId="6" w16cid:durableId="1070153892">
    <w:abstractNumId w:val="18"/>
  </w:num>
  <w:num w:numId="7" w16cid:durableId="1118524349">
    <w:abstractNumId w:val="16"/>
  </w:num>
  <w:num w:numId="8" w16cid:durableId="903755514">
    <w:abstractNumId w:val="12"/>
  </w:num>
  <w:num w:numId="9" w16cid:durableId="1992783733">
    <w:abstractNumId w:val="21"/>
  </w:num>
  <w:num w:numId="10" w16cid:durableId="1024088536">
    <w:abstractNumId w:val="23"/>
  </w:num>
  <w:num w:numId="11" w16cid:durableId="994258534">
    <w:abstractNumId w:val="20"/>
  </w:num>
  <w:num w:numId="12" w16cid:durableId="1502310845">
    <w:abstractNumId w:val="17"/>
  </w:num>
  <w:num w:numId="13" w16cid:durableId="1347513371">
    <w:abstractNumId w:val="9"/>
  </w:num>
  <w:num w:numId="14" w16cid:durableId="1708143330">
    <w:abstractNumId w:val="7"/>
  </w:num>
  <w:num w:numId="15" w16cid:durableId="1114982534">
    <w:abstractNumId w:val="3"/>
  </w:num>
  <w:num w:numId="16" w16cid:durableId="1284848775">
    <w:abstractNumId w:val="13"/>
  </w:num>
  <w:num w:numId="17" w16cid:durableId="297611601">
    <w:abstractNumId w:val="0"/>
  </w:num>
  <w:num w:numId="18" w16cid:durableId="736323530">
    <w:abstractNumId w:val="10"/>
  </w:num>
  <w:num w:numId="19" w16cid:durableId="1783375106">
    <w:abstractNumId w:val="19"/>
  </w:num>
  <w:num w:numId="20" w16cid:durableId="1717851707">
    <w:abstractNumId w:val="22"/>
  </w:num>
  <w:num w:numId="21" w16cid:durableId="1025905375">
    <w:abstractNumId w:val="14"/>
  </w:num>
  <w:num w:numId="22" w16cid:durableId="295914225">
    <w:abstractNumId w:val="1"/>
  </w:num>
  <w:num w:numId="23" w16cid:durableId="514997141">
    <w:abstractNumId w:val="2"/>
  </w:num>
  <w:num w:numId="24" w16cid:durableId="726610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CB"/>
    <w:rsid w:val="00004F6F"/>
    <w:rsid w:val="00013262"/>
    <w:rsid w:val="0002562C"/>
    <w:rsid w:val="000435EE"/>
    <w:rsid w:val="000456B8"/>
    <w:rsid w:val="00045B67"/>
    <w:rsid w:val="00050AD0"/>
    <w:rsid w:val="0007563B"/>
    <w:rsid w:val="00091E6E"/>
    <w:rsid w:val="000A4B8C"/>
    <w:rsid w:val="000C14A5"/>
    <w:rsid w:val="000C2EE8"/>
    <w:rsid w:val="000E0C55"/>
    <w:rsid w:val="000E15BB"/>
    <w:rsid w:val="000F1FAE"/>
    <w:rsid w:val="0012210B"/>
    <w:rsid w:val="00133F09"/>
    <w:rsid w:val="00143712"/>
    <w:rsid w:val="0014580D"/>
    <w:rsid w:val="001609EE"/>
    <w:rsid w:val="00163019"/>
    <w:rsid w:val="00170B8A"/>
    <w:rsid w:val="00197FAF"/>
    <w:rsid w:val="001B3FD8"/>
    <w:rsid w:val="001C0CE0"/>
    <w:rsid w:val="001C5DD0"/>
    <w:rsid w:val="001E34CE"/>
    <w:rsid w:val="001E69BE"/>
    <w:rsid w:val="001E6EB3"/>
    <w:rsid w:val="001F29B4"/>
    <w:rsid w:val="001F5462"/>
    <w:rsid w:val="001F6415"/>
    <w:rsid w:val="00201EBF"/>
    <w:rsid w:val="00212B77"/>
    <w:rsid w:val="00214A81"/>
    <w:rsid w:val="00226AA5"/>
    <w:rsid w:val="00245FCA"/>
    <w:rsid w:val="00253EA1"/>
    <w:rsid w:val="0026149D"/>
    <w:rsid w:val="00280EFF"/>
    <w:rsid w:val="00282B73"/>
    <w:rsid w:val="00295CC0"/>
    <w:rsid w:val="00297BFD"/>
    <w:rsid w:val="002A20BC"/>
    <w:rsid w:val="002C3F01"/>
    <w:rsid w:val="002C78AA"/>
    <w:rsid w:val="002D1833"/>
    <w:rsid w:val="002D37FF"/>
    <w:rsid w:val="002E0F3D"/>
    <w:rsid w:val="002E3387"/>
    <w:rsid w:val="00310B3E"/>
    <w:rsid w:val="00375E45"/>
    <w:rsid w:val="00383408"/>
    <w:rsid w:val="00386302"/>
    <w:rsid w:val="003868FD"/>
    <w:rsid w:val="003A1437"/>
    <w:rsid w:val="003A27B8"/>
    <w:rsid w:val="003B3E10"/>
    <w:rsid w:val="003B535B"/>
    <w:rsid w:val="003C5317"/>
    <w:rsid w:val="003D07E9"/>
    <w:rsid w:val="003E371C"/>
    <w:rsid w:val="004330C2"/>
    <w:rsid w:val="00433CCD"/>
    <w:rsid w:val="00436B7E"/>
    <w:rsid w:val="0044055D"/>
    <w:rsid w:val="00450C9D"/>
    <w:rsid w:val="00453256"/>
    <w:rsid w:val="00457B3B"/>
    <w:rsid w:val="0047021E"/>
    <w:rsid w:val="00483182"/>
    <w:rsid w:val="004B5193"/>
    <w:rsid w:val="004F3C4C"/>
    <w:rsid w:val="005155D8"/>
    <w:rsid w:val="00516FA2"/>
    <w:rsid w:val="00522156"/>
    <w:rsid w:val="00537164"/>
    <w:rsid w:val="005418A4"/>
    <w:rsid w:val="005527E1"/>
    <w:rsid w:val="00557047"/>
    <w:rsid w:val="0056596C"/>
    <w:rsid w:val="00584991"/>
    <w:rsid w:val="00592AD1"/>
    <w:rsid w:val="0059604B"/>
    <w:rsid w:val="005A0A6D"/>
    <w:rsid w:val="005A2B8F"/>
    <w:rsid w:val="005B233A"/>
    <w:rsid w:val="005C62B0"/>
    <w:rsid w:val="005C7834"/>
    <w:rsid w:val="005D38DC"/>
    <w:rsid w:val="005D6C9A"/>
    <w:rsid w:val="005F4D6D"/>
    <w:rsid w:val="006078CC"/>
    <w:rsid w:val="00610970"/>
    <w:rsid w:val="0062227C"/>
    <w:rsid w:val="00622E68"/>
    <w:rsid w:val="00623F6B"/>
    <w:rsid w:val="00626D05"/>
    <w:rsid w:val="0062750F"/>
    <w:rsid w:val="0063097A"/>
    <w:rsid w:val="00640B58"/>
    <w:rsid w:val="00651065"/>
    <w:rsid w:val="00652E2E"/>
    <w:rsid w:val="006750E8"/>
    <w:rsid w:val="006822FF"/>
    <w:rsid w:val="00695271"/>
    <w:rsid w:val="00695BBC"/>
    <w:rsid w:val="00697A8A"/>
    <w:rsid w:val="006A721E"/>
    <w:rsid w:val="006B5D0D"/>
    <w:rsid w:val="006C297F"/>
    <w:rsid w:val="006D19DE"/>
    <w:rsid w:val="007230E2"/>
    <w:rsid w:val="00730B77"/>
    <w:rsid w:val="00740867"/>
    <w:rsid w:val="0075491F"/>
    <w:rsid w:val="007658EE"/>
    <w:rsid w:val="007709CA"/>
    <w:rsid w:val="00781E59"/>
    <w:rsid w:val="0078331D"/>
    <w:rsid w:val="007901F0"/>
    <w:rsid w:val="007916D9"/>
    <w:rsid w:val="007B3F3D"/>
    <w:rsid w:val="007C2371"/>
    <w:rsid w:val="007F3A19"/>
    <w:rsid w:val="008022B3"/>
    <w:rsid w:val="00820785"/>
    <w:rsid w:val="0084051F"/>
    <w:rsid w:val="00855167"/>
    <w:rsid w:val="0087314C"/>
    <w:rsid w:val="008A3D00"/>
    <w:rsid w:val="008A43ED"/>
    <w:rsid w:val="008A6F9C"/>
    <w:rsid w:val="008B285A"/>
    <w:rsid w:val="008B42EF"/>
    <w:rsid w:val="008C0CF1"/>
    <w:rsid w:val="008D35ED"/>
    <w:rsid w:val="008E333E"/>
    <w:rsid w:val="00901D9F"/>
    <w:rsid w:val="00912004"/>
    <w:rsid w:val="00915B26"/>
    <w:rsid w:val="0094264E"/>
    <w:rsid w:val="009555B2"/>
    <w:rsid w:val="0096713B"/>
    <w:rsid w:val="00972CBC"/>
    <w:rsid w:val="0098036C"/>
    <w:rsid w:val="00992D37"/>
    <w:rsid w:val="009A1589"/>
    <w:rsid w:val="009C6A67"/>
    <w:rsid w:val="009D51B6"/>
    <w:rsid w:val="009E2C88"/>
    <w:rsid w:val="009E5D24"/>
    <w:rsid w:val="009F1A1E"/>
    <w:rsid w:val="009F6E6C"/>
    <w:rsid w:val="00A00771"/>
    <w:rsid w:val="00A440E7"/>
    <w:rsid w:val="00A555A7"/>
    <w:rsid w:val="00A65C3C"/>
    <w:rsid w:val="00A86796"/>
    <w:rsid w:val="00A91314"/>
    <w:rsid w:val="00AA764B"/>
    <w:rsid w:val="00AB3568"/>
    <w:rsid w:val="00AC24E9"/>
    <w:rsid w:val="00AC4A96"/>
    <w:rsid w:val="00AE4149"/>
    <w:rsid w:val="00AF16E5"/>
    <w:rsid w:val="00AF63AC"/>
    <w:rsid w:val="00B00682"/>
    <w:rsid w:val="00B1201E"/>
    <w:rsid w:val="00B200CA"/>
    <w:rsid w:val="00B31AF4"/>
    <w:rsid w:val="00B34E5A"/>
    <w:rsid w:val="00B50088"/>
    <w:rsid w:val="00B50AA7"/>
    <w:rsid w:val="00B54065"/>
    <w:rsid w:val="00B56DE8"/>
    <w:rsid w:val="00B61735"/>
    <w:rsid w:val="00B62E30"/>
    <w:rsid w:val="00B73F46"/>
    <w:rsid w:val="00B86047"/>
    <w:rsid w:val="00B91121"/>
    <w:rsid w:val="00B92353"/>
    <w:rsid w:val="00BD1D80"/>
    <w:rsid w:val="00BE1F5B"/>
    <w:rsid w:val="00BE4A2B"/>
    <w:rsid w:val="00C04858"/>
    <w:rsid w:val="00C10CBD"/>
    <w:rsid w:val="00C2757A"/>
    <w:rsid w:val="00C34148"/>
    <w:rsid w:val="00C36237"/>
    <w:rsid w:val="00C425F9"/>
    <w:rsid w:val="00C677DF"/>
    <w:rsid w:val="00C80215"/>
    <w:rsid w:val="00C836A8"/>
    <w:rsid w:val="00CA27B9"/>
    <w:rsid w:val="00CA3C7A"/>
    <w:rsid w:val="00CA452D"/>
    <w:rsid w:val="00CB25AD"/>
    <w:rsid w:val="00CB2D24"/>
    <w:rsid w:val="00CC0881"/>
    <w:rsid w:val="00CE5901"/>
    <w:rsid w:val="00CF1F14"/>
    <w:rsid w:val="00CF3641"/>
    <w:rsid w:val="00D04CBF"/>
    <w:rsid w:val="00D067F3"/>
    <w:rsid w:val="00D1198C"/>
    <w:rsid w:val="00D269CB"/>
    <w:rsid w:val="00D3679B"/>
    <w:rsid w:val="00D46607"/>
    <w:rsid w:val="00D4737C"/>
    <w:rsid w:val="00D57DDA"/>
    <w:rsid w:val="00D87241"/>
    <w:rsid w:val="00D909EF"/>
    <w:rsid w:val="00DA7068"/>
    <w:rsid w:val="00DB2624"/>
    <w:rsid w:val="00E26169"/>
    <w:rsid w:val="00E32577"/>
    <w:rsid w:val="00E33E5C"/>
    <w:rsid w:val="00E50A81"/>
    <w:rsid w:val="00E677AE"/>
    <w:rsid w:val="00E82382"/>
    <w:rsid w:val="00E86770"/>
    <w:rsid w:val="00E9160F"/>
    <w:rsid w:val="00E93E66"/>
    <w:rsid w:val="00E95761"/>
    <w:rsid w:val="00EA7070"/>
    <w:rsid w:val="00EC6087"/>
    <w:rsid w:val="00ED1A99"/>
    <w:rsid w:val="00ED5CE9"/>
    <w:rsid w:val="00EF36CF"/>
    <w:rsid w:val="00F06FED"/>
    <w:rsid w:val="00F41564"/>
    <w:rsid w:val="00F62C14"/>
    <w:rsid w:val="00F64F56"/>
    <w:rsid w:val="00F75858"/>
    <w:rsid w:val="00FB260B"/>
    <w:rsid w:val="00FB41F1"/>
    <w:rsid w:val="00FC0906"/>
    <w:rsid w:val="00FD1134"/>
    <w:rsid w:val="00FD17CD"/>
    <w:rsid w:val="00FD3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95EC"/>
  <w15:chartTrackingRefBased/>
  <w15:docId w15:val="{2DE6B2A4-FE2E-4B0D-818D-DE6620FF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2FF"/>
    <w:pPr>
      <w:ind w:left="720"/>
      <w:contextualSpacing/>
    </w:pPr>
  </w:style>
  <w:style w:type="character" w:styleId="Hyperlink">
    <w:name w:val="Hyperlink"/>
    <w:basedOn w:val="DefaultParagraphFont"/>
    <w:uiPriority w:val="99"/>
    <w:semiHidden/>
    <w:unhideWhenUsed/>
    <w:rsid w:val="00D872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158022">
      <w:bodyDiv w:val="1"/>
      <w:marLeft w:val="0"/>
      <w:marRight w:val="0"/>
      <w:marTop w:val="0"/>
      <w:marBottom w:val="0"/>
      <w:divBdr>
        <w:top w:val="none" w:sz="0" w:space="0" w:color="auto"/>
        <w:left w:val="none" w:sz="0" w:space="0" w:color="auto"/>
        <w:bottom w:val="none" w:sz="0" w:space="0" w:color="auto"/>
        <w:right w:val="none" w:sz="0" w:space="0" w:color="auto"/>
      </w:divBdr>
      <w:divsChild>
        <w:div w:id="1293360981">
          <w:marLeft w:val="0"/>
          <w:marRight w:val="0"/>
          <w:marTop w:val="0"/>
          <w:marBottom w:val="300"/>
          <w:divBdr>
            <w:top w:val="single" w:sz="6" w:space="0" w:color="D6D6D6"/>
            <w:left w:val="single" w:sz="6" w:space="15" w:color="D6D6D6"/>
            <w:bottom w:val="single" w:sz="6" w:space="0" w:color="D6D6D6"/>
            <w:right w:val="single" w:sz="6" w:space="15" w:color="D6D6D6"/>
          </w:divBdr>
          <w:divsChild>
            <w:div w:id="3659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wcollege.ac.uk/student-life/student-finance/further-education-fin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16-to-19-funding-information-for-2024-to-20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dult-skills-fund-funding-rules-for-2024-to-202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gov.uk/government/publications/16-to-19-bursary-fund-guide-2024-to-2025-academic-yea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gov.uk/care-to-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B9E983C4194343B655184D8E9F9CD6" ma:contentTypeVersion="33" ma:contentTypeDescription="Create a new document." ma:contentTypeScope="" ma:versionID="bdc6202454ab651a8cc3c95781fbcf8c">
  <xsd:schema xmlns:xsd="http://www.w3.org/2001/XMLSchema" xmlns:xs="http://www.w3.org/2001/XMLSchema" xmlns:p="http://schemas.microsoft.com/office/2006/metadata/properties" xmlns:ns3="05d2e377-9139-45dd-a274-c2adb0fe8a56" xmlns:ns4="8431486c-5222-4e6e-8890-34accd4a5753" targetNamespace="http://schemas.microsoft.com/office/2006/metadata/properties" ma:root="true" ma:fieldsID="d6d726d904f7252b5a7f79f6588e60d5" ns3:_="" ns4:_="">
    <xsd:import namespace="05d2e377-9139-45dd-a274-c2adb0fe8a56"/>
    <xsd:import namespace="8431486c-5222-4e6e-8890-34accd4a57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e377-9139-45dd-a274-c2adb0fe8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31486c-5222-4e6e-8890-34accd4a57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bookType xmlns="05d2e377-9139-45dd-a274-c2adb0fe8a56" xsi:nil="true"/>
    <FolderType xmlns="05d2e377-9139-45dd-a274-c2adb0fe8a56" xsi:nil="true"/>
    <LMS_Mappings xmlns="05d2e377-9139-45dd-a274-c2adb0fe8a56" xsi:nil="true"/>
    <AppVersion xmlns="05d2e377-9139-45dd-a274-c2adb0fe8a56" xsi:nil="true"/>
    <TeamsChannelId xmlns="05d2e377-9139-45dd-a274-c2adb0fe8a56" xsi:nil="true"/>
    <IsNotebookLocked xmlns="05d2e377-9139-45dd-a274-c2adb0fe8a56" xsi:nil="true"/>
    <DefaultSectionNames xmlns="05d2e377-9139-45dd-a274-c2adb0fe8a56" xsi:nil="true"/>
    <Templates xmlns="05d2e377-9139-45dd-a274-c2adb0fe8a56" xsi:nil="true"/>
    <Self_Registration_Enabled xmlns="05d2e377-9139-45dd-a274-c2adb0fe8a56" xsi:nil="true"/>
    <CultureName xmlns="05d2e377-9139-45dd-a274-c2adb0fe8a56" xsi:nil="true"/>
    <Students xmlns="05d2e377-9139-45dd-a274-c2adb0fe8a56">
      <UserInfo>
        <DisplayName/>
        <AccountId xsi:nil="true"/>
        <AccountType/>
      </UserInfo>
    </Students>
    <Invited_Students xmlns="05d2e377-9139-45dd-a274-c2adb0fe8a56" xsi:nil="true"/>
    <Teachers xmlns="05d2e377-9139-45dd-a274-c2adb0fe8a56">
      <UserInfo>
        <DisplayName/>
        <AccountId xsi:nil="true"/>
        <AccountType/>
      </UserInfo>
    </Teachers>
    <Student_Groups xmlns="05d2e377-9139-45dd-a274-c2adb0fe8a56">
      <UserInfo>
        <DisplayName/>
        <AccountId xsi:nil="true"/>
        <AccountType/>
      </UserInfo>
    </Student_Groups>
    <Math_Settings xmlns="05d2e377-9139-45dd-a274-c2adb0fe8a56" xsi:nil="true"/>
    <Has_Teacher_Only_SectionGroup xmlns="05d2e377-9139-45dd-a274-c2adb0fe8a56" xsi:nil="true"/>
    <Owner xmlns="05d2e377-9139-45dd-a274-c2adb0fe8a56">
      <UserInfo>
        <DisplayName/>
        <AccountId xsi:nil="true"/>
        <AccountType/>
      </UserInfo>
    </Owner>
    <Distribution_Groups xmlns="05d2e377-9139-45dd-a274-c2adb0fe8a56" xsi:nil="true"/>
    <Invited_Teachers xmlns="05d2e377-9139-45dd-a274-c2adb0fe8a56" xsi:nil="true"/>
    <Is_Collaboration_Space_Locked xmlns="05d2e377-9139-45dd-a274-c2adb0fe8a56" xsi:nil="true"/>
  </documentManagement>
</p:properties>
</file>

<file path=customXml/itemProps1.xml><?xml version="1.0" encoding="utf-8"?>
<ds:datastoreItem xmlns:ds="http://schemas.openxmlformats.org/officeDocument/2006/customXml" ds:itemID="{88502846-C72F-4043-9C9A-58F722987AB6}">
  <ds:schemaRefs>
    <ds:schemaRef ds:uri="http://schemas.microsoft.com/sharepoint/v3/contenttype/forms"/>
  </ds:schemaRefs>
</ds:datastoreItem>
</file>

<file path=customXml/itemProps2.xml><?xml version="1.0" encoding="utf-8"?>
<ds:datastoreItem xmlns:ds="http://schemas.openxmlformats.org/officeDocument/2006/customXml" ds:itemID="{9BCF2B17-C28E-4AF3-8520-D3D91E862ED3}">
  <ds:schemaRefs>
    <ds:schemaRef ds:uri="http://schemas.openxmlformats.org/officeDocument/2006/bibliography"/>
  </ds:schemaRefs>
</ds:datastoreItem>
</file>

<file path=customXml/itemProps3.xml><?xml version="1.0" encoding="utf-8"?>
<ds:datastoreItem xmlns:ds="http://schemas.openxmlformats.org/officeDocument/2006/customXml" ds:itemID="{C59B41A2-BEF6-456B-9748-5B12282EA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2e377-9139-45dd-a274-c2adb0fe8a56"/>
    <ds:schemaRef ds:uri="8431486c-5222-4e6e-8890-34accd4a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74F9C-7A07-4FDA-8F9D-BCC2EEEC23F6}">
  <ds:schemaRefs>
    <ds:schemaRef ds:uri="http://schemas.microsoft.com/office/2006/metadata/properties"/>
    <ds:schemaRef ds:uri="http://schemas.microsoft.com/office/infopath/2007/PartnerControls"/>
    <ds:schemaRef ds:uri="05d2e377-9139-45dd-a274-c2adb0fe8a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2391</Words>
  <Characters>13631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Hunt</dc:creator>
  <cp:keywords/>
  <dc:description/>
  <cp:lastModifiedBy>Emma Hunt</cp:lastModifiedBy>
  <cp:revision>2</cp:revision>
  <dcterms:created xsi:type="dcterms:W3CDTF">2024-08-19T09:53:00Z</dcterms:created>
  <dcterms:modified xsi:type="dcterms:W3CDTF">2024-08-19T09:53:00Z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0x010100BBB9E983C4194343B655184D8E9F9CD6</vt:lpwstr>
  </property>
</Properties>
</file>