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B5B3" w14:textId="77777777" w:rsidR="002A3BC7" w:rsidRPr="004E0D8C" w:rsidRDefault="002A3BC7" w:rsidP="002A3BC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3223C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1D2B28C" wp14:editId="4B1869B8">
            <wp:simplePos x="0" y="0"/>
            <wp:positionH relativeFrom="column">
              <wp:posOffset>8077200</wp:posOffset>
            </wp:positionH>
            <wp:positionV relativeFrom="paragraph">
              <wp:posOffset>-514350</wp:posOffset>
            </wp:positionV>
            <wp:extent cx="1066800" cy="3340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D711168">
        <w:rPr>
          <w:rFonts w:ascii="Arial" w:eastAsia="Times New Roman" w:hAnsi="Arial" w:cs="Arial"/>
          <w:b/>
          <w:bCs/>
          <w:color w:val="000000" w:themeColor="text1"/>
          <w:lang w:eastAsia="en-GB"/>
        </w:rPr>
        <w:t>Heart of Worcestershire College</w:t>
      </w:r>
    </w:p>
    <w:p w14:paraId="6A355477" w14:textId="77777777" w:rsidR="002A3BC7" w:rsidRPr="004E0D8C" w:rsidRDefault="002A3BC7" w:rsidP="002A3BC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4E0D8C">
        <w:rPr>
          <w:rFonts w:ascii="Arial" w:eastAsia="Times New Roman" w:hAnsi="Arial" w:cs="Arial"/>
          <w:b/>
          <w:bCs/>
          <w:color w:val="000000"/>
          <w:lang w:eastAsia="en-GB"/>
        </w:rPr>
        <w:t>Equality, Diversity and Inclusion Objectives and Equality and Diversity Impact Measures</w:t>
      </w:r>
    </w:p>
    <w:p w14:paraId="1AF63B2A" w14:textId="0D0D40CE" w:rsidR="002A3BC7" w:rsidRPr="004E0D8C" w:rsidRDefault="002A3BC7" w:rsidP="002A3BC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4E0D8C">
        <w:rPr>
          <w:rFonts w:ascii="Arial" w:eastAsia="Times New Roman" w:hAnsi="Arial" w:cs="Arial"/>
          <w:b/>
          <w:bCs/>
          <w:color w:val="000000"/>
          <w:lang w:eastAsia="en-GB"/>
        </w:rPr>
        <w:t xml:space="preserve">Action Plan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2023/24</w:t>
      </w:r>
    </w:p>
    <w:p w14:paraId="73487D3E" w14:textId="77777777" w:rsidR="002A3BC7" w:rsidRPr="004E0D8C" w:rsidRDefault="002A3BC7" w:rsidP="002A3BC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4E0D8C">
        <w:rPr>
          <w:rFonts w:ascii="Arial" w:eastAsia="Times New Roman" w:hAnsi="Arial" w:cs="Arial"/>
          <w:color w:val="000000"/>
          <w:lang w:eastAsia="en-GB"/>
        </w:rPr>
        <w:t> </w:t>
      </w:r>
    </w:p>
    <w:p w14:paraId="3EF99C33" w14:textId="77777777" w:rsidR="002A3BC7" w:rsidRPr="004E0D8C" w:rsidRDefault="002A3BC7" w:rsidP="002A3BC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4E0D8C">
        <w:rPr>
          <w:rFonts w:ascii="Arial" w:eastAsia="Times New Roman" w:hAnsi="Arial" w:cs="Arial"/>
          <w:color w:val="000000"/>
          <w:lang w:eastAsia="en-GB"/>
        </w:rPr>
        <w:t> </w:t>
      </w:r>
    </w:p>
    <w:p w14:paraId="08EA20EE" w14:textId="77777777" w:rsidR="002A3BC7" w:rsidRPr="004E0D8C" w:rsidRDefault="002A3BC7" w:rsidP="002A3BC7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E0D8C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15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93"/>
        <w:gridCol w:w="2634"/>
        <w:gridCol w:w="1701"/>
        <w:gridCol w:w="2891"/>
        <w:gridCol w:w="57"/>
        <w:gridCol w:w="2834"/>
        <w:gridCol w:w="114"/>
        <w:gridCol w:w="2777"/>
        <w:gridCol w:w="171"/>
      </w:tblGrid>
      <w:tr w:rsidR="003F2F08" w:rsidRPr="003223C1" w14:paraId="23818CCF" w14:textId="277AB3BC" w:rsidTr="00F07FF5">
        <w:trPr>
          <w:gridAfter w:val="1"/>
          <w:wAfter w:w="171" w:type="dxa"/>
          <w:trHeight w:val="10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8FDFA1E" w14:textId="77777777" w:rsidR="003F2F08" w:rsidRPr="004E0D8C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2711874" w14:textId="77777777" w:rsidR="003F2F08" w:rsidRPr="004E0D8C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Objective</w:t>
            </w:r>
            <w:r w:rsidRPr="004E0D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7C405E4" w14:textId="77777777" w:rsidR="003F2F08" w:rsidRPr="004E0D8C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Action Points</w:t>
            </w:r>
            <w:r w:rsidRPr="004E0D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622B6F3" w14:textId="77777777" w:rsidR="003F2F08" w:rsidRPr="004E0D8C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Responsibility</w:t>
            </w:r>
            <w:r w:rsidRPr="004E0D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CD147D2" w14:textId="115EB169" w:rsidR="003F2F08" w:rsidRPr="004E0D8C" w:rsidRDefault="003F2F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Milestone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End of Term 1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3BCF7F7" w14:textId="0451DCAA" w:rsidR="003F2F08" w:rsidRPr="004E0D8C" w:rsidRDefault="003F2F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D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Milestone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End of Term 2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94E0DBD" w14:textId="64E85E9D" w:rsidR="003F2F08" w:rsidRPr="004E0D8C" w:rsidRDefault="003F2F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Milestone End of Term 3</w:t>
            </w:r>
          </w:p>
        </w:tc>
      </w:tr>
      <w:tr w:rsidR="003F2F08" w:rsidRPr="003223C1" w14:paraId="562A5FB3" w14:textId="4145784F" w:rsidTr="00F07FF5">
        <w:trPr>
          <w:gridAfter w:val="1"/>
          <w:wAfter w:w="171" w:type="dxa"/>
          <w:trHeight w:val="103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center"/>
          </w:tcPr>
          <w:p w14:paraId="0903A05D" w14:textId="40538F81" w:rsidR="003F2F08" w:rsidRDefault="003F2F0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LGBTQIA+</w:t>
            </w: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2BC8A7" w14:textId="1D56E509" w:rsidR="003F2F08" w:rsidRPr="003223C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Develop exemplary support and inclusive practice for members of LGBTQ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IA</w:t>
            </w: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+ student and staff community.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FB614" w14:textId="77777777" w:rsidR="003F2F08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Students</w:t>
            </w:r>
          </w:p>
          <w:p w14:paraId="6339214A" w14:textId="77777777" w:rsidR="003F2F08" w:rsidRDefault="003F2F08" w:rsidP="001D65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Launch toolkit and monitor effectiveness</w:t>
            </w: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21BEEFD2" w14:textId="77777777" w:rsidR="003F2F08" w:rsidRDefault="003F2F08" w:rsidP="001D65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Continue to develop and support learners  </w:t>
            </w:r>
          </w:p>
          <w:p w14:paraId="09BDA9B4" w14:textId="4482E2B3" w:rsidR="003F2F08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41BC2" w14:textId="52BE8265" w:rsidR="003F2F08" w:rsidRPr="003223C1" w:rsidRDefault="003F2F08" w:rsidP="002A3B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9B240" w14:textId="77777777" w:rsidR="003F2F08" w:rsidRPr="005A5202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813BF" w14:textId="77777777" w:rsidR="003F2F08" w:rsidRPr="005A5202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2E1" w14:textId="77777777" w:rsidR="003F2F08" w:rsidRPr="005A5202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F2F08" w:rsidRPr="003223C1" w14:paraId="5065F441" w14:textId="2574B247" w:rsidTr="00F07FF5">
        <w:trPr>
          <w:gridAfter w:val="1"/>
          <w:wAfter w:w="171" w:type="dxa"/>
          <w:trHeight w:val="1035"/>
        </w:trPr>
        <w:tc>
          <w:tcPr>
            <w:tcW w:w="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39F04" w14:textId="2F951D7E" w:rsidR="003F2F08" w:rsidRPr="003223C1" w:rsidRDefault="003F2F0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F830AB" w14:textId="4B4853B6" w:rsidR="003F2F08" w:rsidRPr="003223C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4976E" w14:textId="72E3EFD6" w:rsidR="003F2F08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Staff –</w:t>
            </w:r>
          </w:p>
          <w:p w14:paraId="5A261066" w14:textId="6FA245CF" w:rsidR="003F2F08" w:rsidRPr="003223C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Develop community group </w:t>
            </w:r>
          </w:p>
          <w:p w14:paraId="46E943BA" w14:textId="77777777" w:rsidR="003F2F08" w:rsidRPr="003223C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D6BDB" w14:textId="1DC780DF" w:rsidR="003F2F08" w:rsidRPr="003223C1" w:rsidRDefault="003F2F08" w:rsidP="002A3B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Emma Milsom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FDC91" w14:textId="58E5F1B7" w:rsidR="003F2F08" w:rsidRPr="005A5202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504CC" w14:textId="0876E96D" w:rsidR="003F2F08" w:rsidRPr="005A5202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2649" w14:textId="77777777" w:rsidR="003F2F08" w:rsidRPr="005A5202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F2F08" w:rsidRPr="003223C1" w14:paraId="60E688DD" w14:textId="68D4EE1D" w:rsidTr="00F07FF5">
        <w:trPr>
          <w:gridAfter w:val="1"/>
          <w:wAfter w:w="171" w:type="dxa"/>
          <w:trHeight w:val="1035"/>
        </w:trPr>
        <w:tc>
          <w:tcPr>
            <w:tcW w:w="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583BE6" w14:textId="77777777" w:rsidR="003F2F08" w:rsidRPr="003223C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FEE209" w14:textId="77777777" w:rsidR="003F2F08" w:rsidRPr="003223C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11D92" w14:textId="77777777" w:rsidR="003F2F08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Staff training for toolkit</w:t>
            </w:r>
          </w:p>
          <w:p w14:paraId="76325A4B" w14:textId="14326E4F" w:rsidR="003F2F08" w:rsidRPr="003223C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LGBTQIA+ Awareness training for staff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D90C4" w14:textId="7626E35C" w:rsidR="003F2F08" w:rsidRPr="003223C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Friel/Emma Milsom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C87DE" w14:textId="4D219280" w:rsidR="003F2F08" w:rsidRPr="00954F5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05FC3" w14:textId="1BFE0B99" w:rsidR="003F2F08" w:rsidRPr="00767AF4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B350" w14:textId="77777777" w:rsidR="003F2F08" w:rsidRPr="00767AF4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F2F08" w:rsidRPr="003223C1" w14:paraId="15099960" w14:textId="351C4314" w:rsidTr="00F07FF5">
        <w:trPr>
          <w:gridAfter w:val="1"/>
          <w:wAfter w:w="171" w:type="dxa"/>
          <w:cantSplit/>
          <w:trHeight w:val="171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textDirection w:val="btLr"/>
            <w:vAlign w:val="center"/>
          </w:tcPr>
          <w:p w14:paraId="4F16C0F3" w14:textId="3FF39F1D" w:rsidR="003F2F08" w:rsidRPr="003223C1" w:rsidRDefault="003F2F08" w:rsidP="003A127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Neurodiversity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09F6" w14:textId="51ED5B18" w:rsidR="003F2F08" w:rsidRPr="003223C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Develop staff understanding of neurodiversity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BFA7B" w14:textId="12DA0970" w:rsidR="003F2F08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Staff training and awareness raising of neurodiversity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79B4F" w14:textId="77777777" w:rsidR="003F2F08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Emma Milsom</w:t>
            </w:r>
          </w:p>
          <w:p w14:paraId="0D7CA8DD" w14:textId="77777777" w:rsidR="003F2F08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Leigh Brecknell</w:t>
            </w:r>
          </w:p>
          <w:p w14:paraId="2F8B6B67" w14:textId="08E16B68" w:rsidR="003F2F08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6A448A1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Heather License </w:t>
            </w:r>
          </w:p>
          <w:p w14:paraId="3F7B2298" w14:textId="77777777" w:rsidR="003F2F08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ECDDEB2" w14:textId="77777777" w:rsidR="003F2F08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21531E7" w14:textId="71EAFBE1" w:rsidR="003F2F08" w:rsidRPr="003223C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83014" w14:textId="77777777" w:rsidR="003F2F08" w:rsidRPr="00954F51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93BD7" w14:textId="77777777" w:rsidR="003F2F08" w:rsidRPr="00767AF4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38F3" w14:textId="77777777" w:rsidR="003F2F08" w:rsidRPr="00767AF4" w:rsidRDefault="003F2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27F27" w:rsidRPr="003223C1" w14:paraId="7F24D4EE" w14:textId="148F3C0F" w:rsidTr="00F07FF5">
        <w:trPr>
          <w:gridAfter w:val="1"/>
          <w:wAfter w:w="171" w:type="dxa"/>
          <w:trHeight w:val="10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071D7C00" w14:textId="6A9D1BB4" w:rsidR="00627F27" w:rsidRPr="003223C1" w:rsidRDefault="00627F27" w:rsidP="00F07FF5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2ACD31" w14:textId="77777777" w:rsidR="00627F27" w:rsidRPr="003223C1" w:rsidRDefault="00627F27" w:rsidP="00627F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63B3">
              <w:rPr>
                <w:rFonts w:ascii="Arial" w:eastAsia="Times New Roman" w:hAnsi="Arial" w:cs="Arial"/>
                <w:color w:val="000000"/>
                <w:lang w:eastAsia="en-GB"/>
              </w:rPr>
              <w:t xml:space="preserve">Support Orange Button scheme </w:t>
            </w:r>
            <w:r w:rsidRPr="001D63B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which offers signposting and support to people with suicidal thoughts. The orange button is worn by people who have had relevant training in mental health and suicide prevention.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E8554" w14:textId="77777777" w:rsidR="00627F27" w:rsidRPr="003223C1" w:rsidRDefault="00627F27" w:rsidP="00627F27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3223C1">
              <w:rPr>
                <w:rFonts w:ascii="Arial" w:hAnsi="Arial" w:cs="Arial"/>
              </w:rPr>
              <w:lastRenderedPageBreak/>
              <w:t>Promote scheme to staff and collate list of staff who become Orange Button wearers.</w:t>
            </w:r>
          </w:p>
          <w:p w14:paraId="721DA7A7" w14:textId="77777777" w:rsidR="00627F27" w:rsidRPr="003223C1" w:rsidRDefault="00627F27" w:rsidP="00627F27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hyperlink r:id="rId9" w:history="1">
              <w:r w:rsidRPr="003223C1">
                <w:rPr>
                  <w:rStyle w:val="Hyperlink"/>
                  <w:rFonts w:ascii="Arial" w:hAnsi="Arial" w:cs="Arial"/>
                </w:rPr>
                <w:t>www.healthyminds.whct.nhs.uk/nwt-suicideprevention</w:t>
              </w:r>
            </w:hyperlink>
          </w:p>
          <w:p w14:paraId="3F880C51" w14:textId="77777777" w:rsidR="00627F27" w:rsidRDefault="00627F27" w:rsidP="00627F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Promote scheme and College support via marketing initiatives.</w:t>
            </w:r>
          </w:p>
          <w:p w14:paraId="69DD280D" w14:textId="0FB2D67A" w:rsidR="00627F27" w:rsidRDefault="00627F27" w:rsidP="00627F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Identify staff who has already completed the training. </w:t>
            </w:r>
          </w:p>
          <w:p w14:paraId="49D6FC5B" w14:textId="77777777" w:rsidR="00627F27" w:rsidRDefault="00627F27" w:rsidP="00627F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Target relevant staff to complete suicide prevention training</w:t>
            </w:r>
          </w:p>
          <w:p w14:paraId="57413C2C" w14:textId="77777777" w:rsidR="00627F27" w:rsidRDefault="00627F27" w:rsidP="00627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NEET</w:t>
            </w:r>
          </w:p>
          <w:p w14:paraId="1556977E" w14:textId="77777777" w:rsidR="00627F27" w:rsidRDefault="00627F27" w:rsidP="00627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Personal Tutors</w:t>
            </w:r>
          </w:p>
          <w:p w14:paraId="76B59E16" w14:textId="5A452A4C" w:rsidR="00627F27" w:rsidRPr="002C4DBE" w:rsidRDefault="00627F27" w:rsidP="00627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 Co-ordinators/tutors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EABE7" w14:textId="77777777" w:rsidR="00627F27" w:rsidRPr="003223C1" w:rsidRDefault="00627F27" w:rsidP="00627F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Emma Milsom</w:t>
            </w:r>
          </w:p>
          <w:p w14:paraId="069584C7" w14:textId="77777777" w:rsidR="00627F27" w:rsidRPr="003223C1" w:rsidRDefault="00627F27" w:rsidP="00627F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2C891F20">
              <w:rPr>
                <w:rFonts w:ascii="Arial" w:eastAsia="Times New Roman" w:hAnsi="Arial" w:cs="Arial"/>
                <w:color w:val="000000" w:themeColor="text1"/>
                <w:lang w:eastAsia="en-GB"/>
              </w:rPr>
              <w:t>Hannah Jones</w:t>
            </w:r>
          </w:p>
          <w:p w14:paraId="31138130" w14:textId="77777777" w:rsidR="00627F27" w:rsidRPr="003223C1" w:rsidRDefault="00627F27" w:rsidP="00627F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23C1F" w14:textId="7FD836BC" w:rsidR="00627F27" w:rsidRPr="0056088E" w:rsidRDefault="00627F27" w:rsidP="00627F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26F4E" w14:textId="24B8D73D" w:rsidR="00627F27" w:rsidRPr="00286F7E" w:rsidRDefault="00627F27" w:rsidP="00627F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B76E" w14:textId="77777777" w:rsidR="00627F27" w:rsidRPr="00286F7E" w:rsidRDefault="00627F27" w:rsidP="00627F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7FF5" w:rsidRPr="003223C1" w14:paraId="58E65702" w14:textId="00DCC9F5" w:rsidTr="00F07FF5">
        <w:trPr>
          <w:gridAfter w:val="1"/>
          <w:wAfter w:w="171" w:type="dxa"/>
          <w:cantSplit/>
          <w:trHeight w:val="1134"/>
        </w:trPr>
        <w:tc>
          <w:tcPr>
            <w:tcW w:w="843" w:type="dxa"/>
            <w:shd w:val="clear" w:color="auto" w:fill="E2EFD9" w:themeFill="accent6" w:themeFillTint="33"/>
            <w:textDirection w:val="btLr"/>
          </w:tcPr>
          <w:p w14:paraId="11973F5F" w14:textId="0BC9A159" w:rsidR="00F07FF5" w:rsidRDefault="00F07FF5" w:rsidP="00F07FF5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Mental Health and Suicide Prevention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6D77B" w14:textId="77777777" w:rsidR="00F07FF5" w:rsidRPr="002A3BC7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1D63B3">
              <w:rPr>
                <w:rFonts w:ascii="Arial" w:eastAsia="Times New Roman" w:hAnsi="Arial" w:cs="Arial"/>
                <w:color w:val="000000"/>
                <w:lang w:eastAsia="en-GB"/>
              </w:rPr>
              <w:t>Staff wellbeing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57DD2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1E4721">
              <w:rPr>
                <w:rFonts w:ascii="Arial" w:hAnsi="Arial" w:cs="Arial"/>
              </w:rPr>
              <w:t>Mental health and fitness promotion: encouraging healthy behaviours for all staff to improve wellbeing, such as physical activity, healthy eating and sleeping, and discouraging unhealthy behaviours such as abuse of alcohol and drugs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8D01C" w14:textId="4722BED3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Emma Milsom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BCE0F" w14:textId="62260C42" w:rsidR="00F07FF5" w:rsidRPr="00F028A0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CD64E" w14:textId="68B13CA8" w:rsidR="00F07FF5" w:rsidRPr="00CE0C94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684A" w14:textId="77777777" w:rsidR="00F07FF5" w:rsidRPr="00CE0C94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7FF5" w:rsidRPr="003223C1" w14:paraId="53F57340" w14:textId="6EEFA9CC" w:rsidTr="00F07FF5">
        <w:trPr>
          <w:gridAfter w:val="1"/>
          <w:wAfter w:w="171" w:type="dxa"/>
          <w:trHeight w:val="1035"/>
        </w:trPr>
        <w:tc>
          <w:tcPr>
            <w:tcW w:w="843" w:type="dxa"/>
            <w:shd w:val="clear" w:color="auto" w:fill="E2EFD9" w:themeFill="accent6" w:themeFillTint="33"/>
          </w:tcPr>
          <w:p w14:paraId="17A4DE6A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578F" w14:textId="77777777" w:rsidR="00F07FF5" w:rsidRPr="002A3BC7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1D63B3">
              <w:rPr>
                <w:rFonts w:ascii="Arial" w:eastAsia="Times New Roman" w:hAnsi="Arial" w:cs="Arial"/>
                <w:color w:val="000000"/>
                <w:lang w:eastAsia="en-GB"/>
              </w:rPr>
              <w:t>Mental Health Support for students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CD4A1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Mental Fitness and wellbeing promotion: using appropriate teaching, websites, resources, and App – encouraging healthy behaviours for all students to improve wellbeing, such as physical activity,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>healthy eating and sleeping, and discouraging unhealthy behaviours such as abuse of alcohol and drugs. Create opportunities for learners to invest in a mental fitness.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DCB4" w14:textId="289BB62C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Sal Friel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F9317" w14:textId="77777777" w:rsidR="00F07FF5" w:rsidRPr="005A5202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884A4" w14:textId="6EC67621" w:rsidR="00F07FF5" w:rsidRPr="005A5202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62429A2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D9B6" w14:textId="77777777" w:rsidR="00F07FF5" w:rsidRPr="62429A27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</w:tc>
      </w:tr>
      <w:tr w:rsidR="00F07FF5" w:rsidRPr="003223C1" w14:paraId="462748EB" w14:textId="4830AFF1" w:rsidTr="00F07FF5">
        <w:trPr>
          <w:gridAfter w:val="1"/>
          <w:wAfter w:w="171" w:type="dxa"/>
          <w:cantSplit/>
          <w:trHeight w:val="1134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0A5338C4" w14:textId="77777777" w:rsidR="00F07FF5" w:rsidRPr="003223C1" w:rsidRDefault="00F07FF5" w:rsidP="00F07FF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Social Action and Volunteering</w:t>
            </w: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B57ADD" w14:textId="77777777" w:rsidR="00F07FF5" w:rsidRPr="003223C1" w:rsidRDefault="00F07FF5" w:rsidP="00F07FF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23C1">
              <w:rPr>
                <w:rStyle w:val="normaltextrun"/>
                <w:rFonts w:ascii="Arial" w:hAnsi="Arial" w:cs="Arial"/>
                <w:sz w:val="22"/>
                <w:szCs w:val="22"/>
              </w:rPr>
              <w:t>Develop Social Action strategies </w:t>
            </w:r>
            <w:r w:rsidRPr="003223C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374AF4" w14:textId="77777777" w:rsidR="00F07FF5" w:rsidRPr="003223C1" w:rsidRDefault="00F07FF5" w:rsidP="00F07FF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23C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431DDF" w14:textId="77777777" w:rsidR="00F07FF5" w:rsidRPr="003223C1" w:rsidRDefault="00F07FF5" w:rsidP="00F07FF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23C1">
              <w:rPr>
                <w:rStyle w:val="normaltextrun"/>
                <w:rFonts w:ascii="Arial" w:hAnsi="Arial" w:cs="Arial"/>
                <w:sz w:val="22"/>
                <w:szCs w:val="22"/>
              </w:rPr>
              <w:t>Staff and Students </w:t>
            </w:r>
            <w:r w:rsidRPr="003223C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DDECCB" w14:textId="77777777" w:rsidR="00F07FF5" w:rsidRPr="003223C1" w:rsidRDefault="00F07FF5" w:rsidP="00F07FF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23C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D22076" w14:textId="77777777" w:rsidR="00F07FF5" w:rsidRPr="003223C1" w:rsidRDefault="00F07FF5" w:rsidP="00F07FF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23C1">
              <w:rPr>
                <w:rStyle w:val="normaltextrun"/>
                <w:rFonts w:ascii="Arial" w:hAnsi="Arial" w:cs="Arial"/>
                <w:sz w:val="22"/>
                <w:szCs w:val="22"/>
              </w:rPr>
              <w:t>Give to others: this can provide a sense of reward and self-worth.</w:t>
            </w:r>
          </w:p>
          <w:p w14:paraId="1733F3F6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2D479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4835">
              <w:rPr>
                <w:rFonts w:ascii="Arial" w:eastAsia="Times New Roman" w:hAnsi="Arial" w:cs="Arial"/>
                <w:color w:val="000000"/>
                <w:lang w:eastAsia="en-GB"/>
              </w:rPr>
              <w:t>Raise awareness and explore opportunities to encourage and promote the benefits of social action to 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aff</w:t>
            </w:r>
            <w:r w:rsidRPr="00934835">
              <w:rPr>
                <w:rFonts w:ascii="Arial" w:eastAsia="Times New Roman" w:hAnsi="Arial" w:cs="Arial"/>
                <w:color w:val="000000"/>
                <w:lang w:eastAsia="en-GB"/>
              </w:rPr>
              <w:t xml:space="preserve">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9D3ED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Emma Milsom</w:t>
            </w:r>
          </w:p>
          <w:p w14:paraId="363DF0F6" w14:textId="368B9884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Hannah Jones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89270" w14:textId="0102F407" w:rsidR="00F07FF5" w:rsidRPr="00EB2694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FBF36" w14:textId="69585D20" w:rsidR="00F07FF5" w:rsidRPr="005A5202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8227" w14:textId="77777777" w:rsidR="00F07FF5" w:rsidRPr="005A5202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7FF5" w:rsidRPr="003223C1" w14:paraId="29F7A78B" w14:textId="32319953" w:rsidTr="00F07FF5">
        <w:trPr>
          <w:gridAfter w:val="1"/>
          <w:wAfter w:w="171" w:type="dxa"/>
          <w:cantSplit/>
          <w:trHeight w:val="1134"/>
        </w:trPr>
        <w:tc>
          <w:tcPr>
            <w:tcW w:w="84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C253217" w14:textId="77777777" w:rsidR="00F07FF5" w:rsidRDefault="00F07FF5" w:rsidP="00F07FF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F8A93" w14:textId="77777777" w:rsidR="00F07FF5" w:rsidRPr="003223C1" w:rsidRDefault="00F07FF5" w:rsidP="00F07F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40ABD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Raise awareness and explore opportunities to encourage and promote the benefits of social action to </w:t>
            </w:r>
            <w:r w:rsidRPr="001035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students.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8ADF0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  <w:p w14:paraId="55FDB677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Mell Williams</w:t>
            </w:r>
          </w:p>
          <w:p w14:paraId="1778F220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James Duckhouse</w:t>
            </w:r>
          </w:p>
          <w:p w14:paraId="40DE134C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Donna Gander</w:t>
            </w:r>
          </w:p>
          <w:p w14:paraId="3B6718F3" w14:textId="32B4824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Matt Beck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EAE2" w14:textId="7DF97162" w:rsidR="00F07FF5" w:rsidRPr="00640753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C6051" w14:textId="657FC352" w:rsidR="00F07FF5" w:rsidRPr="005A5202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DB9F" w14:textId="77777777" w:rsidR="00F07FF5" w:rsidRPr="005A5202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7FF5" w:rsidRPr="003223C1" w14:paraId="0C4C3D51" w14:textId="7E76ED6F" w:rsidTr="00F07FF5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CE3481B" w14:textId="77777777" w:rsidR="00F07FF5" w:rsidRDefault="00F07FF5" w:rsidP="00F07FF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Cost of living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651FEA9" w14:textId="77777777" w:rsidR="00F07FF5" w:rsidRPr="0078197D" w:rsidRDefault="00F07FF5" w:rsidP="00F07F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8197D">
              <w:rPr>
                <w:rStyle w:val="normaltextrun"/>
                <w:rFonts w:ascii="Arial" w:hAnsi="Arial" w:cs="Arial"/>
                <w:sz w:val="22"/>
                <w:szCs w:val="22"/>
              </w:rPr>
              <w:t>Cost of living crisis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384D8" w14:textId="77777777" w:rsidR="00F07FF5" w:rsidRPr="00DD5474" w:rsidRDefault="00F07FF5" w:rsidP="00F07FF5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 w:rsidRPr="00DD5474">
              <w:rPr>
                <w:rStyle w:val="normaltextrun"/>
                <w:rFonts w:ascii="Arial" w:eastAsia="Arial" w:hAnsi="Arial" w:cs="Arial"/>
                <w:color w:val="000000" w:themeColor="text1"/>
              </w:rPr>
              <w:t>Food bank collections</w:t>
            </w:r>
          </w:p>
          <w:p w14:paraId="762C1813" w14:textId="77777777" w:rsidR="00F07FF5" w:rsidRPr="00DD5474" w:rsidRDefault="00F07FF5" w:rsidP="00F07FF5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 w:rsidRPr="00DD5474">
              <w:rPr>
                <w:rStyle w:val="normaltextrun"/>
                <w:rFonts w:ascii="Arial" w:eastAsia="Arial" w:hAnsi="Arial" w:cs="Arial"/>
                <w:color w:val="000000" w:themeColor="text1"/>
              </w:rPr>
              <w:t>Regular promotion of support for staff and students</w:t>
            </w:r>
          </w:p>
          <w:p w14:paraId="14A4874B" w14:textId="77777777" w:rsidR="00F07FF5" w:rsidRPr="00DD5474" w:rsidRDefault="00F07FF5" w:rsidP="00F07FF5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 w:rsidRPr="00DD5474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Signpost of support services </w:t>
            </w:r>
          </w:p>
          <w:p w14:paraId="06E6FB6D" w14:textId="4D0F6650" w:rsidR="00F07FF5" w:rsidRPr="00DD5474" w:rsidRDefault="00F07FF5" w:rsidP="00F07FF5">
            <w:pPr>
              <w:spacing w:after="0" w:line="240" w:lineRule="auto"/>
              <w:textAlignment w:val="baseline"/>
              <w:rPr>
                <w:rStyle w:val="normaltextrun"/>
                <w:rFonts w:ascii="Arial" w:eastAsia="Arial" w:hAnsi="Arial" w:cs="Arial"/>
                <w:color w:val="000000" w:themeColor="text1"/>
              </w:rPr>
            </w:pPr>
            <w:r w:rsidRPr="00DD5474">
              <w:rPr>
                <w:rStyle w:val="normaltextrun"/>
                <w:rFonts w:ascii="Arial" w:eastAsia="Arial" w:hAnsi="Arial" w:cs="Arial"/>
                <w:color w:val="000000" w:themeColor="text1"/>
              </w:rPr>
              <w:t>Financial support for students from districts (Local Authorities)</w:t>
            </w:r>
          </w:p>
          <w:p w14:paraId="1D163B51" w14:textId="3A497981" w:rsidR="00F07FF5" w:rsidRPr="00DD5474" w:rsidRDefault="00F07FF5" w:rsidP="00F07FF5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</w:rPr>
            </w:pPr>
            <w:r w:rsidRPr="00DD5474">
              <w:rPr>
                <w:rStyle w:val="normaltextrun"/>
                <w:rFonts w:ascii="Arial" w:hAnsi="Arial" w:cs="Arial"/>
              </w:rPr>
              <w:t>Parents newsletters</w:t>
            </w:r>
          </w:p>
          <w:p w14:paraId="250990CB" w14:textId="0FB06313" w:rsidR="00F07FF5" w:rsidRPr="00DD5474" w:rsidRDefault="00F07FF5" w:rsidP="00F07FF5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</w:rPr>
            </w:pPr>
            <w:r w:rsidRPr="00DD5474">
              <w:rPr>
                <w:rStyle w:val="normaltextrun"/>
                <w:rFonts w:ascii="Arial" w:hAnsi="Arial" w:cs="Arial"/>
              </w:rPr>
              <w:t>Hardship funds/bursary promotion (termly analysis of hardship fund to target set groups)</w:t>
            </w:r>
          </w:p>
          <w:p w14:paraId="25ADD6F5" w14:textId="177FC610" w:rsidR="00F07FF5" w:rsidRPr="00DD5474" w:rsidRDefault="00F07FF5" w:rsidP="00F07FF5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</w:rPr>
            </w:pPr>
            <w:r w:rsidRPr="00DD5474">
              <w:rPr>
                <w:rStyle w:val="normaltextrun"/>
                <w:rFonts w:ascii="Arial" w:hAnsi="Arial" w:cs="Arial"/>
              </w:rPr>
              <w:t xml:space="preserve">Financial awareness through </w:t>
            </w:r>
            <w:r>
              <w:rPr>
                <w:rStyle w:val="normaltextrun"/>
                <w:rFonts w:ascii="Arial" w:hAnsi="Arial" w:cs="Arial"/>
              </w:rPr>
              <w:t>Thrive</w:t>
            </w:r>
          </w:p>
          <w:p w14:paraId="63BF8F88" w14:textId="10182B56" w:rsidR="00F07FF5" w:rsidRPr="00DD5474" w:rsidRDefault="00F07FF5" w:rsidP="00F07FF5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 w:rsidRPr="00DD5474">
              <w:rPr>
                <w:rStyle w:val="normaltextrun"/>
                <w:rFonts w:ascii="Arial" w:hAnsi="Arial" w:cs="Arial"/>
              </w:rPr>
              <w:t>Clothes swap shop (Eco Group)</w:t>
            </w:r>
          </w:p>
          <w:p w14:paraId="66483A65" w14:textId="77777777" w:rsidR="00F07FF5" w:rsidRPr="0078197D" w:rsidRDefault="00F07FF5" w:rsidP="00F07FF5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10F1C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Lena Caple</w:t>
            </w:r>
          </w:p>
          <w:p w14:paraId="4F7015CC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Adrian Price</w:t>
            </w:r>
          </w:p>
          <w:p w14:paraId="2067ECE7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Matt Beck</w:t>
            </w:r>
          </w:p>
          <w:p w14:paraId="57C2A7AE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Peter Robinson</w:t>
            </w:r>
          </w:p>
          <w:p w14:paraId="5133CFA6" w14:textId="6C77DD42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Owen Wiseman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844C5" w14:textId="77777777" w:rsidR="00F07FF5" w:rsidRPr="005A5202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8E33126" w14:textId="77777777" w:rsidR="00F07FF5" w:rsidRPr="005A5202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B839F" w14:textId="77777777" w:rsidR="00F07FF5" w:rsidRPr="005A5202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F452FEC" w14:textId="77777777" w:rsidR="00F07FF5" w:rsidRPr="005A5202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B276" w14:textId="77777777" w:rsidR="00F07FF5" w:rsidRPr="005A5202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F07FF5" w:rsidRPr="003223C1" w14:paraId="615CC53E" w14:textId="53ED487C" w:rsidTr="00F07FF5">
        <w:trPr>
          <w:cantSplit/>
          <w:trHeight w:val="1134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63D8F1F7" w14:textId="77777777" w:rsidR="00F07FF5" w:rsidRPr="003223C1" w:rsidRDefault="00F07FF5" w:rsidP="00F07FF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EDIMs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76AA6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1A9A7061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Increase the participation of females in STEM related programme by 5% within 3 years.</w:t>
            </w:r>
          </w:p>
          <w:p w14:paraId="41531495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1A9A7061">
              <w:rPr>
                <w:rFonts w:ascii="Arial" w:eastAsia="Times New Roman" w:hAnsi="Arial" w:cs="Arial"/>
                <w:color w:val="000000" w:themeColor="text1"/>
                <w:lang w:eastAsia="en-GB"/>
              </w:rPr>
              <w:t>(College Strategy)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96D66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Baseline figure set from 21/22 to then achieve 5% growth from.</w:t>
            </w:r>
          </w:p>
          <w:p w14:paraId="3AF6B0A8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Identify areas most likely to yield improved enrolment patterns.</w:t>
            </w:r>
          </w:p>
          <w:p w14:paraId="24E3E544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Begin marketing campaign and other activities to promote STEM for females, generally.</w:t>
            </w:r>
          </w:p>
          <w:p w14:paraId="55DF1913" w14:textId="7C516C5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record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analysis for % growth)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1D0A8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Marketing</w:t>
            </w:r>
          </w:p>
          <w:p w14:paraId="0E3EA64F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Donna Gander</w:t>
            </w:r>
          </w:p>
          <w:p w14:paraId="147EE01F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45D8">
              <w:rPr>
                <w:rFonts w:ascii="Arial" w:eastAsia="Times New Roman" w:hAnsi="Arial" w:cs="Arial"/>
                <w:color w:val="000000"/>
                <w:lang w:eastAsia="en-GB"/>
              </w:rPr>
              <w:t>James Duckhouse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76CB0" w14:textId="77777777" w:rsidR="00F07FF5" w:rsidRPr="005A5202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84F73" w14:textId="150DDF6B" w:rsidR="00F07FF5" w:rsidRPr="0003672A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8DAC" w14:textId="77777777" w:rsidR="00F07FF5" w:rsidRPr="0003672A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7FF5" w:rsidRPr="003223C1" w14:paraId="7F71567A" w14:textId="42994532" w:rsidTr="00F07FF5">
        <w:trPr>
          <w:trHeight w:val="1035"/>
        </w:trPr>
        <w:tc>
          <w:tcPr>
            <w:tcW w:w="843" w:type="dxa"/>
            <w:vMerge/>
          </w:tcPr>
          <w:p w14:paraId="3F07D864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55609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Improve retention of ‘previously home educated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students on full –time study programmes by 10% within 3 years.</w:t>
            </w:r>
          </w:p>
          <w:p w14:paraId="06C26BB8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(College Strategy)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B1A27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Identify cohort.</w:t>
            </w:r>
          </w:p>
          <w:p w14:paraId="1E173FBC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Monitor retention and achievement.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4C29F" w14:textId="77777777" w:rsidR="00F07FF5" w:rsidRPr="00232D9E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2D9E">
              <w:rPr>
                <w:rFonts w:ascii="Arial" w:eastAsia="Times New Roman" w:hAnsi="Arial" w:cs="Arial"/>
                <w:color w:val="000000"/>
                <w:lang w:eastAsia="en-GB"/>
              </w:rPr>
              <w:t>Lena Caple</w:t>
            </w:r>
          </w:p>
          <w:p w14:paraId="54DB37DC" w14:textId="77777777" w:rsidR="00F07FF5" w:rsidRPr="00232D9E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2D9E">
              <w:rPr>
                <w:rFonts w:ascii="Arial" w:eastAsia="Times New Roman" w:hAnsi="Arial" w:cs="Arial"/>
                <w:color w:val="000000"/>
                <w:lang w:eastAsia="en-GB"/>
              </w:rPr>
              <w:t>Leigh Brecknell</w:t>
            </w:r>
          </w:p>
          <w:p w14:paraId="78FAD48D" w14:textId="77777777" w:rsidR="00F07FF5" w:rsidRPr="00232D9E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2D9E">
              <w:rPr>
                <w:rFonts w:ascii="Arial" w:eastAsia="Times New Roman" w:hAnsi="Arial" w:cs="Arial"/>
                <w:color w:val="000000"/>
                <w:lang w:eastAsia="en-GB"/>
              </w:rPr>
              <w:t>Julia Breakwell</w:t>
            </w:r>
          </w:p>
          <w:p w14:paraId="49B91910" w14:textId="32ED3CD0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88835" w14:textId="5040C7BD" w:rsidR="00F07FF5" w:rsidRPr="00E4592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C540E" w14:textId="603B7C85" w:rsidR="00F07FF5" w:rsidRPr="00494F43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5D8B" w14:textId="77777777" w:rsidR="00F07FF5" w:rsidRPr="00494F43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7FF5" w:rsidRPr="003223C1" w14:paraId="3BBE9283" w14:textId="086F219A" w:rsidTr="00F07FF5">
        <w:trPr>
          <w:trHeight w:val="1035"/>
        </w:trPr>
        <w:tc>
          <w:tcPr>
            <w:tcW w:w="843" w:type="dxa"/>
            <w:vMerge/>
          </w:tcPr>
          <w:p w14:paraId="3A0F8BC5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1CB61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5% increase in achievements for our students who were classed as Pupil Premium at school within 3 years</w:t>
            </w:r>
          </w:p>
          <w:p w14:paraId="0593EE4E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(College Strategy)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9E44E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Identify cohort.</w:t>
            </w:r>
          </w:p>
          <w:p w14:paraId="3D284BA0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7C06D07">
              <w:rPr>
                <w:rFonts w:ascii="Arial" w:eastAsia="Times New Roman" w:hAnsi="Arial" w:cs="Arial"/>
                <w:color w:val="000000" w:themeColor="text1"/>
                <w:lang w:eastAsia="en-GB"/>
              </w:rPr>
              <w:t>Monitor retention and achievement.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A180A" w14:textId="77777777" w:rsidR="00F07FF5" w:rsidRPr="00232D9E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2D9E">
              <w:rPr>
                <w:rFonts w:ascii="Arial" w:eastAsia="Times New Roman" w:hAnsi="Arial" w:cs="Arial"/>
                <w:color w:val="000000" w:themeColor="text1"/>
                <w:lang w:eastAsia="en-GB"/>
              </w:rPr>
              <w:t>Lena Caple</w:t>
            </w:r>
          </w:p>
          <w:p w14:paraId="0E533EBB" w14:textId="77777777" w:rsidR="00F07FF5" w:rsidRPr="005A0BB0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2D9E">
              <w:rPr>
                <w:rFonts w:ascii="Arial" w:eastAsia="Times New Roman" w:hAnsi="Arial" w:cs="Arial"/>
                <w:color w:val="000000" w:themeColor="text1"/>
                <w:lang w:eastAsia="en-GB"/>
              </w:rPr>
              <w:t>Julia Breakwell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579AD" w14:textId="50AC970C" w:rsidR="00F07FF5" w:rsidRPr="00140498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A2FC" w14:textId="6524D281" w:rsidR="00F07FF5" w:rsidRPr="000079A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B80F" w14:textId="77777777" w:rsidR="00F07FF5" w:rsidRPr="000079A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F07FF5" w:rsidRPr="003223C1" w14:paraId="330AF347" w14:textId="5881C040" w:rsidTr="00F07FF5">
        <w:trPr>
          <w:trHeight w:val="1035"/>
        </w:trPr>
        <w:tc>
          <w:tcPr>
            <w:tcW w:w="843" w:type="dxa"/>
            <w:vMerge/>
          </w:tcPr>
          <w:p w14:paraId="190773E6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5FCE5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10% increase in achievements for our students who are Care Experience</w:t>
            </w: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 within 3 years.</w:t>
            </w:r>
          </w:p>
          <w:p w14:paraId="70F3BBD3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(College Strategy)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9774D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Further develop support offer and interagency working.</w:t>
            </w:r>
          </w:p>
          <w:p w14:paraId="3BE2A34F" w14:textId="0B4925D5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Monitor retention and achievement. Progression (analyse)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AA636" w14:textId="69571084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EB407" w14:textId="082B8EB0" w:rsidR="00F07FF5" w:rsidRPr="00140498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9E085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7270A30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FBE8BEF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C0B2803" w14:textId="77777777" w:rsidR="00F07FF5" w:rsidRPr="005A2563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4EFD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7FF5" w:rsidRPr="003223C1" w14:paraId="07D30950" w14:textId="4A0B29F4" w:rsidTr="00F07FF5">
        <w:trPr>
          <w:trHeight w:val="1035"/>
        </w:trPr>
        <w:tc>
          <w:tcPr>
            <w:tcW w:w="843" w:type="dxa"/>
            <w:vMerge/>
          </w:tcPr>
          <w:p w14:paraId="4623ABC1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0F775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Increase the opportunity for those with greater disadvantage such as Black, Asian and minority ethnic and disabled students, to participate in higher education and apprenticeships</w:t>
            </w:r>
          </w:p>
          <w:p w14:paraId="2BA2365F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(College Strategy)</w:t>
            </w: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C9F73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Discuss and identify possible approaches to achieve this aim with HE Co-ordinators. Target Internal student groups most likely to benefit and been influenced by any campaign or activity.</w:t>
            </w:r>
          </w:p>
          <w:p w14:paraId="444DB673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Add to the Access and Participation Plan.</w:t>
            </w:r>
          </w:p>
          <w:p w14:paraId="745D320A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Set baseline from 2021/22, separated for HE and Apprenticeships.</w:t>
            </w:r>
          </w:p>
          <w:p w14:paraId="3655A8C9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4A2ECD1">
              <w:rPr>
                <w:rFonts w:ascii="Arial" w:eastAsia="Times New Roman" w:hAnsi="Arial" w:cs="Arial"/>
                <w:color w:val="000000" w:themeColor="text1"/>
                <w:lang w:eastAsia="en-GB"/>
              </w:rPr>
              <w:t>Examine applications and create marketing campaign for over summer that focuses on areas most likely to see increase in applications from these groups.</w:t>
            </w:r>
          </w:p>
          <w:p w14:paraId="0F390A4E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0031E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Peter Robinson</w:t>
            </w:r>
          </w:p>
          <w:p w14:paraId="6A92A7F9" w14:textId="6ADA84BE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Adrian Price</w:t>
            </w:r>
          </w:p>
          <w:p w14:paraId="1A4CF94D" w14:textId="48D25B09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6A448A16">
              <w:rPr>
                <w:rFonts w:ascii="Arial" w:eastAsia="Times New Roman" w:hAnsi="Arial" w:cs="Arial"/>
                <w:color w:val="000000" w:themeColor="text1"/>
                <w:lang w:eastAsia="en-GB"/>
              </w:rPr>
              <w:t>Heather License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03EE3" w14:textId="0A0DBBED" w:rsidR="00F07FF5" w:rsidRPr="00D921BE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83FC3" w14:textId="4BEF193C" w:rsidR="00F07FF5" w:rsidRPr="003223C1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4FB5" w14:textId="77777777" w:rsidR="00F07FF5" w:rsidRPr="003223C1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7FF5" w:rsidRPr="003223C1" w14:paraId="6F5FDDE4" w14:textId="1B35D19D" w:rsidTr="00F07FF5">
        <w:trPr>
          <w:trHeight w:val="1035"/>
        </w:trPr>
        <w:tc>
          <w:tcPr>
            <w:tcW w:w="843" w:type="dxa"/>
            <w:vMerge/>
          </w:tcPr>
          <w:p w14:paraId="46190400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B47D8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Monitor refugee and asylum seeker learners.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00D1F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Identify cohort.</w:t>
            </w:r>
          </w:p>
          <w:p w14:paraId="09C44E6F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Monitor retention and achievement.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DAD8" w14:textId="2408E303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  <w:p w14:paraId="1BE1E10C" w14:textId="6227815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Mell Williams</w:t>
            </w:r>
          </w:p>
          <w:p w14:paraId="470EB4DA" w14:textId="1D30F2C3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Neil Gardiner</w:t>
            </w:r>
          </w:p>
          <w:p w14:paraId="1F1A0089" w14:textId="665F4924" w:rsidR="00F07FF5" w:rsidRPr="005A0BB0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B50D0" w14:textId="7DCBBCC0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  <w:p w14:paraId="65118635" w14:textId="2EA7FE18" w:rsidR="00F07FF5" w:rsidRPr="00D921BE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BE97D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3E94F74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58B982E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75A083C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3FAB260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399D8C8" w14:textId="77777777" w:rsidR="00F07FF5" w:rsidRPr="003223C1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101E2436" w14:textId="77777777" w:rsidR="00F07FF5" w:rsidRPr="003223C1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3538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F07FF5" w:rsidRPr="003223C1" w14:paraId="2C06DE56" w14:textId="63288E22" w:rsidTr="00F07FF5">
        <w:trPr>
          <w:trHeight w:val="1035"/>
        </w:trPr>
        <w:tc>
          <w:tcPr>
            <w:tcW w:w="843" w:type="dxa"/>
            <w:vMerge/>
          </w:tcPr>
          <w:p w14:paraId="4BD06F76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0D09F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Monitor Gypsy, Roma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3223C1">
              <w:rPr>
                <w:rFonts w:ascii="Arial" w:eastAsia="Times New Roman" w:hAnsi="Arial" w:cs="Arial"/>
                <w:color w:val="000000"/>
                <w:lang w:eastAsia="en-GB"/>
              </w:rPr>
              <w:t>Traveller cohort.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01391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Identify cohort.</w:t>
            </w:r>
          </w:p>
          <w:p w14:paraId="41DB772B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Monitor retention and achievement.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B69E7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Sal Friel</w:t>
            </w:r>
          </w:p>
          <w:p w14:paraId="2E024896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Lena Caple</w:t>
            </w:r>
          </w:p>
          <w:p w14:paraId="5677996B" w14:textId="2205BAE0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Leigh Brecknell 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2C22A" w14:textId="1F22322E" w:rsidR="00F07FF5" w:rsidRPr="001240D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B4D08" w14:textId="7DEBD97C" w:rsidR="00F07FF5" w:rsidRPr="003223C1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A411" w14:textId="77777777" w:rsidR="00F07FF5" w:rsidRPr="003223C1" w:rsidRDefault="00F07FF5" w:rsidP="00F07F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7FF5" w:rsidRPr="003223C1" w14:paraId="2AEF4F77" w14:textId="1D42B7FD" w:rsidTr="00F07FF5">
        <w:trPr>
          <w:trHeight w:val="1035"/>
        </w:trPr>
        <w:tc>
          <w:tcPr>
            <w:tcW w:w="843" w:type="dxa"/>
            <w:shd w:val="clear" w:color="auto" w:fill="FFF2CC" w:themeFill="accent4" w:themeFillTint="33"/>
          </w:tcPr>
          <w:p w14:paraId="49BB1E37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312BA" w14:textId="39C85B10" w:rsidR="00F07FF5" w:rsidRPr="002A3BC7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142523">
              <w:rPr>
                <w:rStyle w:val="normaltextrun"/>
                <w:rFonts w:ascii="Arial" w:hAnsi="Arial" w:cs="Arial"/>
              </w:rPr>
              <w:t>SEN LDD learner monitoring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22EE2" w14:textId="3DE31D07" w:rsidR="00F07FF5" w:rsidRPr="54A2ECD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Monitor attendance,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retention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achievement of learners with declared LDD (new model)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D4841" w14:textId="6C9EAEF5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Steph Locke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9A947" w14:textId="77777777" w:rsidR="00F07FF5" w:rsidRPr="002248EA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FC899" w14:textId="77777777" w:rsidR="00F07FF5" w:rsidRPr="003223C1" w:rsidRDefault="00F07FF5" w:rsidP="00F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2AF8" w14:textId="77777777" w:rsidR="00F07FF5" w:rsidRPr="003223C1" w:rsidRDefault="00F07FF5" w:rsidP="00F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7FF5" w:rsidRPr="003223C1" w14:paraId="35DD7465" w14:textId="12BEBFD3" w:rsidTr="00F07FF5">
        <w:trPr>
          <w:trHeight w:val="1035"/>
        </w:trPr>
        <w:tc>
          <w:tcPr>
            <w:tcW w:w="843" w:type="dxa"/>
            <w:shd w:val="clear" w:color="auto" w:fill="FFF2CC" w:themeFill="accent4" w:themeFillTint="33"/>
          </w:tcPr>
          <w:p w14:paraId="5FE9A5F8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0F66F" w14:textId="6899E8F9" w:rsidR="00F07FF5" w:rsidRDefault="00F07FF5" w:rsidP="00F07FF5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highlight w:val="yellow"/>
              </w:rPr>
            </w:pPr>
            <w:r w:rsidRPr="00697697">
              <w:rPr>
                <w:rStyle w:val="normaltextrun"/>
                <w:rFonts w:ascii="Arial" w:hAnsi="Arial" w:cs="Arial"/>
              </w:rPr>
              <w:t xml:space="preserve">Decrease achievement gap for Asian </w:t>
            </w:r>
            <w:proofErr w:type="gramStart"/>
            <w:r w:rsidRPr="00697697">
              <w:rPr>
                <w:rStyle w:val="normaltextrun"/>
                <w:rFonts w:ascii="Arial" w:hAnsi="Arial" w:cs="Arial"/>
              </w:rPr>
              <w:t>Other</w:t>
            </w:r>
            <w:proofErr w:type="gramEnd"/>
            <w:r w:rsidRPr="00697697">
              <w:rPr>
                <w:rStyle w:val="normaltextrun"/>
                <w:rFonts w:ascii="Arial" w:hAnsi="Arial" w:cs="Arial"/>
              </w:rPr>
              <w:t xml:space="preserve"> cohort (-6.5% compared to white)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E5623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Analysis shows this is predominantly impacting ESOL and NEET – SAS courses.</w:t>
            </w:r>
          </w:p>
          <w:p w14:paraId="514AC3E9" w14:textId="16DA1ED8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Monitor attendance, retention and achievement within these group and action to reduce gap.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AB3D5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Neil Gardiner</w:t>
            </w:r>
          </w:p>
          <w:p w14:paraId="3C4A9557" w14:textId="24F2A7F2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Mell Williams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00054" w14:textId="77777777" w:rsidR="00F07FF5" w:rsidRPr="002248EA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94233" w14:textId="77777777" w:rsidR="00F07FF5" w:rsidRPr="003223C1" w:rsidRDefault="00F07FF5" w:rsidP="00F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B009" w14:textId="77777777" w:rsidR="00F07FF5" w:rsidRPr="003223C1" w:rsidRDefault="00F07FF5" w:rsidP="00F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7FF5" w:rsidRPr="003223C1" w14:paraId="181CB5EE" w14:textId="47B53F75" w:rsidTr="00F07FF5">
        <w:trPr>
          <w:trHeight w:val="1035"/>
        </w:trPr>
        <w:tc>
          <w:tcPr>
            <w:tcW w:w="843" w:type="dxa"/>
            <w:shd w:val="clear" w:color="auto" w:fill="FFF2CC" w:themeFill="accent4" w:themeFillTint="33"/>
          </w:tcPr>
          <w:p w14:paraId="2AD94F42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26067" w14:textId="02C02048" w:rsidR="00F07FF5" w:rsidRPr="00697697" w:rsidRDefault="00F07FF5" w:rsidP="00F07FF5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Reduce achievement gap for adult females.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5E5A8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Achievement rate for adult females 79%, adult males 88%</w:t>
            </w:r>
          </w:p>
          <w:p w14:paraId="54F94FEB" w14:textId="29968C36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(Focus on certificate qual where achievement rate has 11% gap particularly in accounting)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BD7FD" w14:textId="147CE234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Kirsty Hopkinson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9FB25" w14:textId="77777777" w:rsidR="00F07FF5" w:rsidRPr="002248EA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4AC8E" w14:textId="77777777" w:rsidR="00F07FF5" w:rsidRPr="003223C1" w:rsidRDefault="00F07FF5" w:rsidP="00F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408D" w14:textId="77777777" w:rsidR="00F07FF5" w:rsidRPr="003223C1" w:rsidRDefault="00F07FF5" w:rsidP="00F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7FF5" w:rsidRPr="003223C1" w14:paraId="1FD3A193" w14:textId="4D5F4957" w:rsidTr="00F07FF5">
        <w:trPr>
          <w:trHeight w:val="1035"/>
        </w:trPr>
        <w:tc>
          <w:tcPr>
            <w:tcW w:w="843" w:type="dxa"/>
            <w:shd w:val="clear" w:color="auto" w:fill="FFF2CC" w:themeFill="accent4" w:themeFillTint="33"/>
          </w:tcPr>
          <w:p w14:paraId="55B2ECA8" w14:textId="77777777" w:rsidR="00F07FF5" w:rsidRPr="003223C1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DBF93" w14:textId="2D057E68" w:rsidR="00F07FF5" w:rsidRDefault="00F07FF5" w:rsidP="00F07FF5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Reduce achievement gap for males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03402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Some course specific gaps identified</w:t>
            </w:r>
          </w:p>
          <w:p w14:paraId="2D626B09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ESOL male (10% gap)</w:t>
            </w:r>
          </w:p>
          <w:p w14:paraId="7886EAB9" w14:textId="77777777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GCSE male (10% gap)</w:t>
            </w:r>
          </w:p>
          <w:p w14:paraId="121B3C61" w14:textId="2FAE3F33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Diploma courses male 62% (19% gap)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7FDC6" w14:textId="39FD2A46" w:rsidR="00F07FF5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CRQ L/M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F7909" w14:textId="77777777" w:rsidR="00F07FF5" w:rsidRPr="002248EA" w:rsidRDefault="00F07FF5" w:rsidP="00F07F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31B85" w14:textId="77777777" w:rsidR="00F07FF5" w:rsidRPr="003223C1" w:rsidRDefault="00F07FF5" w:rsidP="00F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7BED" w14:textId="77777777" w:rsidR="00F07FF5" w:rsidRPr="003223C1" w:rsidRDefault="00F07FF5" w:rsidP="00F07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71F610C" w14:textId="77777777" w:rsidR="000E604C" w:rsidRDefault="000E604C"/>
    <w:sectPr w:rsidR="000E604C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B1670"/>
    <w:multiLevelType w:val="hybridMultilevel"/>
    <w:tmpl w:val="D7C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95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C7"/>
    <w:rsid w:val="0007258A"/>
    <w:rsid w:val="000C3490"/>
    <w:rsid w:val="000D40E4"/>
    <w:rsid w:val="000E06AC"/>
    <w:rsid w:val="000E604C"/>
    <w:rsid w:val="00131013"/>
    <w:rsid w:val="00142523"/>
    <w:rsid w:val="001A2469"/>
    <w:rsid w:val="001D63B3"/>
    <w:rsid w:val="001D6520"/>
    <w:rsid w:val="00232D9E"/>
    <w:rsid w:val="00297D60"/>
    <w:rsid w:val="002A2246"/>
    <w:rsid w:val="002A23A9"/>
    <w:rsid w:val="002A3BC7"/>
    <w:rsid w:val="002C4DBE"/>
    <w:rsid w:val="002C762B"/>
    <w:rsid w:val="00306E75"/>
    <w:rsid w:val="00312ECA"/>
    <w:rsid w:val="003138C7"/>
    <w:rsid w:val="00315183"/>
    <w:rsid w:val="00356347"/>
    <w:rsid w:val="003A127E"/>
    <w:rsid w:val="003B3EC3"/>
    <w:rsid w:val="003B6C1A"/>
    <w:rsid w:val="003C7F81"/>
    <w:rsid w:val="003F1166"/>
    <w:rsid w:val="003F2F08"/>
    <w:rsid w:val="00423583"/>
    <w:rsid w:val="00457025"/>
    <w:rsid w:val="0046363A"/>
    <w:rsid w:val="004D3727"/>
    <w:rsid w:val="005574B6"/>
    <w:rsid w:val="0058102F"/>
    <w:rsid w:val="0058153A"/>
    <w:rsid w:val="005C448D"/>
    <w:rsid w:val="005D3BA7"/>
    <w:rsid w:val="00627F27"/>
    <w:rsid w:val="00660343"/>
    <w:rsid w:val="00674438"/>
    <w:rsid w:val="00697697"/>
    <w:rsid w:val="006A23A3"/>
    <w:rsid w:val="006B254D"/>
    <w:rsid w:val="006E23AA"/>
    <w:rsid w:val="006E7B11"/>
    <w:rsid w:val="00705739"/>
    <w:rsid w:val="0071436B"/>
    <w:rsid w:val="0078197D"/>
    <w:rsid w:val="00786A80"/>
    <w:rsid w:val="007D67E0"/>
    <w:rsid w:val="00804418"/>
    <w:rsid w:val="00825C49"/>
    <w:rsid w:val="00837C5E"/>
    <w:rsid w:val="00897E9E"/>
    <w:rsid w:val="008A5B58"/>
    <w:rsid w:val="008E755A"/>
    <w:rsid w:val="009B41CC"/>
    <w:rsid w:val="009F5BD4"/>
    <w:rsid w:val="00A04388"/>
    <w:rsid w:val="00A22AB3"/>
    <w:rsid w:val="00A90941"/>
    <w:rsid w:val="00AD76F0"/>
    <w:rsid w:val="00AF3375"/>
    <w:rsid w:val="00B90F68"/>
    <w:rsid w:val="00C11777"/>
    <w:rsid w:val="00C509C2"/>
    <w:rsid w:val="00C57FD6"/>
    <w:rsid w:val="00CA2A2D"/>
    <w:rsid w:val="00CD7E4E"/>
    <w:rsid w:val="00CF579D"/>
    <w:rsid w:val="00CF63A2"/>
    <w:rsid w:val="00D02A34"/>
    <w:rsid w:val="00D375D3"/>
    <w:rsid w:val="00D55813"/>
    <w:rsid w:val="00D60E7D"/>
    <w:rsid w:val="00D62FE1"/>
    <w:rsid w:val="00D9301D"/>
    <w:rsid w:val="00DA592C"/>
    <w:rsid w:val="00DD5474"/>
    <w:rsid w:val="00E205AC"/>
    <w:rsid w:val="00E47A16"/>
    <w:rsid w:val="00E709BC"/>
    <w:rsid w:val="00F07FF5"/>
    <w:rsid w:val="00F85C9F"/>
    <w:rsid w:val="00FB2BE0"/>
    <w:rsid w:val="08C3C673"/>
    <w:rsid w:val="0EA37D28"/>
    <w:rsid w:val="2CE20FC5"/>
    <w:rsid w:val="32172425"/>
    <w:rsid w:val="5F73C141"/>
    <w:rsid w:val="6A448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847A"/>
  <w15:chartTrackingRefBased/>
  <w15:docId w15:val="{2A00E150-9B25-4E6A-AA51-A9FB469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3BC7"/>
  </w:style>
  <w:style w:type="character" w:customStyle="1" w:styleId="eop">
    <w:name w:val="eop"/>
    <w:basedOn w:val="DefaultParagraphFont"/>
    <w:rsid w:val="002A3BC7"/>
  </w:style>
  <w:style w:type="character" w:styleId="Hyperlink">
    <w:name w:val="Hyperlink"/>
    <w:basedOn w:val="DefaultParagraphFont"/>
    <w:uiPriority w:val="99"/>
    <w:unhideWhenUsed/>
    <w:rsid w:val="002A3BC7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A3BC7"/>
    <w:pPr>
      <w:spacing w:after="0" w:line="240" w:lineRule="auto"/>
      <w:textAlignment w:val="baseline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A3BC7"/>
    <w:rPr>
      <w:rFonts w:ascii="Arial" w:eastAsia="Times New Roman" w:hAnsi="Arial" w:cs="Arial"/>
      <w:color w:val="000000" w:themeColor="text1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2A3BC7"/>
    <w:pPr>
      <w:spacing w:after="0" w:line="240" w:lineRule="auto"/>
      <w:textAlignment w:val="baseline"/>
    </w:pPr>
    <w:rPr>
      <w:rFonts w:ascii="Arial" w:eastAsia="Times New Roman" w:hAnsi="Arial" w:cs="Arial"/>
      <w:color w:val="00000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A3BC7"/>
    <w:rPr>
      <w:rFonts w:ascii="Arial" w:eastAsia="Times New Roman" w:hAnsi="Arial" w:cs="Arial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3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ealthyminds.whct.nhs.uk/nwt-suicidepre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4D27D39A36D45A5A6CD233D8901D4" ma:contentTypeVersion="13" ma:contentTypeDescription="Create a new document." ma:contentTypeScope="" ma:versionID="464882fe4046dd48f7922fb30c3c7dc9">
  <xsd:schema xmlns:xsd="http://www.w3.org/2001/XMLSchema" xmlns:xs="http://www.w3.org/2001/XMLSchema" xmlns:p="http://schemas.microsoft.com/office/2006/metadata/properties" xmlns:ns2="f46061d7-25f4-4bcd-99fb-1cccbad41762" xmlns:ns3="66ec3e27-71a2-4ed1-9e35-86581b2408dc" targetNamespace="http://schemas.microsoft.com/office/2006/metadata/properties" ma:root="true" ma:fieldsID="91e0ae7c6a19589f4d8f9b1bf02f36a6" ns2:_="" ns3:_="">
    <xsd:import namespace="f46061d7-25f4-4bcd-99fb-1cccbad41762"/>
    <xsd:import namespace="66ec3e27-71a2-4ed1-9e35-86581b240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61d7-25f4-4bcd-99fb-1cccbad41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c3e27-71a2-4ed1-9e35-86581b240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ec3e27-71a2-4ed1-9e35-86581b2408dc">
      <UserInfo>
        <DisplayName>Emma Hunt</DisplayName>
        <AccountId>92</AccountId>
        <AccountType/>
      </UserInfo>
      <UserInfo>
        <DisplayName>Michelle Dowse</DisplayName>
        <AccountId>119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01BEF9-C0D0-401B-8288-C7CF25C03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1AA7C-E097-4BE6-922A-CC138B057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61d7-25f4-4bcd-99fb-1cccbad41762"/>
    <ds:schemaRef ds:uri="66ec3e27-71a2-4ed1-9e35-86581b240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62171-E089-4F56-B8E5-3F11E4B4E322}">
  <ds:schemaRefs>
    <ds:schemaRef ds:uri="http://www.w3.org/XML/1998/namespace"/>
    <ds:schemaRef ds:uri="f46061d7-25f4-4bcd-99fb-1cccbad41762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6ec3e27-71a2-4ed1-9e35-86581b2408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Friel</dc:creator>
  <cp:keywords/>
  <dc:description/>
  <cp:lastModifiedBy>Sal Friel</cp:lastModifiedBy>
  <cp:revision>2</cp:revision>
  <dcterms:created xsi:type="dcterms:W3CDTF">2023-12-06T15:46:00Z</dcterms:created>
  <dcterms:modified xsi:type="dcterms:W3CDTF">2023-12-06T15:46:00Z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0x0101007894D27D39A36D45A5A6CD233D8901D4</vt:lpwstr>
  </property>
</Properties>
</file>