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8E2686" w14:paraId="5E5787A5" wp14:textId="566B871E">
      <w:pPr>
        <w:rPr>
          <w:b w:val="1"/>
          <w:bCs w:val="1"/>
        </w:rPr>
      </w:pPr>
      <w:r w:rsidRPr="068E2686" w:rsidR="068E2686">
        <w:rPr>
          <w:b w:val="1"/>
          <w:bCs w:val="1"/>
        </w:rPr>
        <w:t>Terms of Reference – Accessibility Regulation Group</w:t>
      </w:r>
    </w:p>
    <w:p w:rsidR="068E2686" w:rsidP="068E2686" w:rsidRDefault="068E2686" w14:paraId="19613761" w14:textId="720C8D11">
      <w:pPr>
        <w:pStyle w:val="Normal"/>
        <w:rPr>
          <w:b w:val="1"/>
          <w:bCs w:val="1"/>
        </w:rPr>
      </w:pPr>
      <w:r w:rsidRPr="41A10330" w:rsidR="068E2686">
        <w:rPr>
          <w:b w:val="1"/>
          <w:bCs w:val="1"/>
        </w:rPr>
        <w:t>Purpose/ role of the group</w:t>
      </w:r>
    </w:p>
    <w:p w:rsidR="068E2686" w:rsidP="41A10330" w:rsidRDefault="068E2686" w14:paraId="56917CF5" w14:textId="37CC268C">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41A10330">
        <w:rPr>
          <w:b w:val="0"/>
          <w:bCs w:val="0"/>
        </w:rPr>
        <w:t xml:space="preserve">The group </w:t>
      </w:r>
      <w:r w:rsidRPr="41A10330" w:rsidR="41A10330">
        <w:rPr>
          <w:rFonts w:ascii="Calibri" w:hAnsi="Calibri" w:eastAsia="Calibri" w:cs="Calibri"/>
          <w:b w:val="0"/>
          <w:bCs w:val="0"/>
          <w:i w:val="0"/>
          <w:iCs w:val="0"/>
          <w:caps w:val="0"/>
          <w:smallCaps w:val="0"/>
          <w:noProof w:val="0"/>
          <w:color w:val="000000" w:themeColor="text1" w:themeTint="FF" w:themeShade="FF"/>
          <w:sz w:val="22"/>
          <w:szCs w:val="22"/>
          <w:lang w:val="en-GB"/>
        </w:rPr>
        <w:t>will set out and further enhance the colleges strategic approach in relation to compliance with accessibility legislation, specifically the Public Sector Bodies Accessibility Regulations 2018.</w:t>
      </w:r>
    </w:p>
    <w:p w:rsidR="068E2686" w:rsidP="41A10330" w:rsidRDefault="068E2686" w14:paraId="7E19DB31" w14:textId="25BFF2A1">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41A10330" w:rsidR="41A10330">
        <w:rPr>
          <w:rFonts w:ascii="Calibri" w:hAnsi="Calibri" w:eastAsia="Calibri" w:cs="Calibri"/>
          <w:b w:val="0"/>
          <w:bCs w:val="0"/>
          <w:i w:val="0"/>
          <w:iCs w:val="0"/>
          <w:caps w:val="0"/>
          <w:smallCaps w:val="0"/>
          <w:noProof w:val="0"/>
          <w:color w:val="000000" w:themeColor="text1" w:themeTint="FF" w:themeShade="FF"/>
          <w:sz w:val="22"/>
          <w:szCs w:val="22"/>
          <w:lang w:val="en-GB"/>
        </w:rPr>
        <w:t>This includes ensuring that we provide information about where our services accessed by a web browser, including the College website and VLE meet and do not meet accessibility regulations.</w:t>
      </w:r>
    </w:p>
    <w:p w:rsidR="068E2686" w:rsidP="41A10330" w:rsidRDefault="068E2686" w14:paraId="5B57B8B8" w14:textId="72F79D36">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1A10330" w:rsidR="41A10330">
        <w:rPr>
          <w:rFonts w:ascii="Calibri" w:hAnsi="Calibri" w:eastAsia="Calibri" w:cs="Calibri"/>
          <w:b w:val="0"/>
          <w:bCs w:val="0"/>
          <w:i w:val="0"/>
          <w:iCs w:val="0"/>
          <w:caps w:val="0"/>
          <w:smallCaps w:val="0"/>
          <w:noProof w:val="0"/>
          <w:color w:val="000000" w:themeColor="text1" w:themeTint="FF" w:themeShade="FF"/>
          <w:sz w:val="22"/>
          <w:szCs w:val="22"/>
          <w:lang w:val="en-GB"/>
        </w:rPr>
        <w:t>The aim will be to ensure that learners and staff are informed effectively about how our services meet legislative requirements and ensure staff have the skills and support to embed accessibility requirements into their practice.</w:t>
      </w:r>
    </w:p>
    <w:p w:rsidR="41A10330" w:rsidP="41A10330" w:rsidRDefault="41A10330" w14:paraId="71AC88A9" w14:textId="7C8D9F08">
      <w:pPr>
        <w:pStyle w:val="Normal"/>
        <w:rPr>
          <w:b w:val="1"/>
          <w:bCs w:val="1"/>
        </w:rPr>
      </w:pPr>
    </w:p>
    <w:p w:rsidR="068E2686" w:rsidP="068E2686" w:rsidRDefault="068E2686" w14:paraId="4FFB1A59" w14:textId="4A7EE7CC">
      <w:pPr>
        <w:pStyle w:val="Normal"/>
        <w:rPr>
          <w:b w:val="1"/>
          <w:bCs w:val="1"/>
        </w:rPr>
      </w:pPr>
      <w:r w:rsidRPr="41A10330" w:rsidR="068E2686">
        <w:rPr>
          <w:b w:val="1"/>
          <w:bCs w:val="1"/>
        </w:rPr>
        <w:t>Key objectives for this group to consider are:</w:t>
      </w:r>
    </w:p>
    <w:p w:rsidR="41A10330" w:rsidP="41A10330" w:rsidRDefault="41A10330" w14:paraId="004B9434" w14:textId="71C3E9AB">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41A10330">
        <w:rPr>
          <w:b w:val="0"/>
          <w:bCs w:val="0"/>
        </w:rPr>
        <w:t xml:space="preserve">Regular auditing, </w:t>
      </w:r>
      <w:r w:rsidR="41A10330">
        <w:rPr>
          <w:b w:val="0"/>
          <w:bCs w:val="0"/>
        </w:rPr>
        <w:t>reporting,</w:t>
      </w:r>
      <w:r w:rsidR="41A10330">
        <w:rPr>
          <w:b w:val="0"/>
          <w:bCs w:val="0"/>
        </w:rPr>
        <w:t xml:space="preserve"> and resolving accessibility issues on the College’s website.</w:t>
      </w:r>
    </w:p>
    <w:p w:rsidR="41A10330" w:rsidP="41A10330" w:rsidRDefault="41A10330" w14:paraId="6375796B" w14:textId="26B4517D">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r w:rsidR="41A10330">
        <w:rPr>
          <w:b w:val="0"/>
          <w:bCs w:val="0"/>
        </w:rPr>
        <w:t xml:space="preserve">Regular auditing, </w:t>
      </w:r>
      <w:r w:rsidR="41A10330">
        <w:rPr>
          <w:b w:val="0"/>
          <w:bCs w:val="0"/>
        </w:rPr>
        <w:t>reporting,</w:t>
      </w:r>
      <w:r w:rsidR="41A10330">
        <w:rPr>
          <w:b w:val="0"/>
          <w:bCs w:val="0"/>
        </w:rPr>
        <w:t xml:space="preserve"> and resolving accessibility issues on the College’s VLE.</w:t>
      </w:r>
    </w:p>
    <w:p w:rsidR="41A10330" w:rsidP="41A10330" w:rsidRDefault="41A10330" w14:paraId="59791B17" w14:textId="32DD73B3">
      <w:pPr>
        <w:pStyle w:val="ListParagraph"/>
        <w:numPr>
          <w:ilvl w:val="0"/>
          <w:numId w:val="1"/>
        </w:numPr>
        <w:rPr>
          <w:b w:val="1"/>
          <w:bCs w:val="1"/>
          <w:sz w:val="22"/>
          <w:szCs w:val="22"/>
        </w:rPr>
      </w:pPr>
      <w:r w:rsidR="41A10330">
        <w:rPr>
          <w:b w:val="0"/>
          <w:bCs w:val="0"/>
        </w:rPr>
        <w:t xml:space="preserve">Annual review and updating of our published accessibility statement. </w:t>
      </w:r>
    </w:p>
    <w:p w:rsidR="41A10330" w:rsidP="41A10330" w:rsidRDefault="41A10330" w14:paraId="289B9823" w14:textId="7B9570B9">
      <w:pPr>
        <w:pStyle w:val="ListParagraph"/>
        <w:numPr>
          <w:ilvl w:val="0"/>
          <w:numId w:val="1"/>
        </w:numPr>
        <w:rPr>
          <w:b w:val="1"/>
          <w:bCs w:val="1"/>
          <w:sz w:val="22"/>
          <w:szCs w:val="22"/>
        </w:rPr>
      </w:pPr>
      <w:r w:rsidR="41A10330">
        <w:rPr>
          <w:b w:val="0"/>
          <w:bCs w:val="0"/>
        </w:rPr>
        <w:t>Ensure enquiries related to accessibility are monitored and responded to effectively.</w:t>
      </w:r>
    </w:p>
    <w:p w:rsidR="41A10330" w:rsidP="41A10330" w:rsidRDefault="41A10330" w14:paraId="1C9B1B29" w14:textId="11E72517">
      <w:pPr>
        <w:pStyle w:val="ListParagraph"/>
        <w:numPr>
          <w:ilvl w:val="0"/>
          <w:numId w:val="1"/>
        </w:numPr>
        <w:rPr>
          <w:b w:val="1"/>
          <w:bCs w:val="1"/>
          <w:sz w:val="22"/>
          <w:szCs w:val="22"/>
        </w:rPr>
      </w:pPr>
      <w:r w:rsidR="41A10330">
        <w:rPr>
          <w:b w:val="0"/>
          <w:bCs w:val="0"/>
        </w:rPr>
        <w:t xml:space="preserve">Raise awareness through training and information to support staff to develop skills to embed accessibility, including </w:t>
      </w:r>
      <w:r w:rsidR="41A10330">
        <w:rPr>
          <w:b w:val="0"/>
          <w:bCs w:val="0"/>
        </w:rPr>
        <w:t>using</w:t>
      </w:r>
      <w:r w:rsidR="41A10330">
        <w:rPr>
          <w:b w:val="0"/>
          <w:bCs w:val="0"/>
        </w:rPr>
        <w:t xml:space="preserve"> </w:t>
      </w:r>
      <w:r w:rsidR="41A10330">
        <w:rPr>
          <w:b w:val="0"/>
          <w:bCs w:val="0"/>
        </w:rPr>
        <w:t>assistive</w:t>
      </w:r>
      <w:r w:rsidR="41A10330">
        <w:rPr>
          <w:b w:val="0"/>
          <w:bCs w:val="0"/>
        </w:rPr>
        <w:t xml:space="preserve"> technology.</w:t>
      </w:r>
    </w:p>
    <w:p w:rsidR="41A10330" w:rsidP="41A10330" w:rsidRDefault="41A10330" w14:paraId="2E7FCFE1" w14:textId="2588CF16">
      <w:pPr>
        <w:pStyle w:val="ListParagraph"/>
        <w:numPr>
          <w:ilvl w:val="0"/>
          <w:numId w:val="1"/>
        </w:numPr>
        <w:rPr>
          <w:b w:val="1"/>
          <w:bCs w:val="1"/>
          <w:sz w:val="22"/>
          <w:szCs w:val="22"/>
        </w:rPr>
      </w:pPr>
      <w:r w:rsidR="41A10330">
        <w:rPr>
          <w:b w:val="0"/>
          <w:bCs w:val="0"/>
        </w:rPr>
        <w:t>Consider procurement processes in relation to third party products the College uses, to ensure accessibility regulations are met.</w:t>
      </w:r>
    </w:p>
    <w:p w:rsidR="068E2686" w:rsidP="068E2686" w:rsidRDefault="068E2686" w14:paraId="728106CB" w14:textId="768F6C13">
      <w:pPr>
        <w:pStyle w:val="Normal"/>
        <w:rPr>
          <w:b w:val="1"/>
          <w:bCs w:val="1"/>
        </w:rPr>
      </w:pPr>
    </w:p>
    <w:p w:rsidR="068E2686" w:rsidP="068E2686" w:rsidRDefault="068E2686" w14:paraId="0CF8A03E" w14:textId="34082B7C">
      <w:pPr>
        <w:pStyle w:val="Normal"/>
        <w:rPr>
          <w:b w:val="1"/>
          <w:bCs w:val="1"/>
        </w:rPr>
      </w:pPr>
      <w:r w:rsidRPr="41A10330" w:rsidR="068E2686">
        <w:rPr>
          <w:b w:val="1"/>
          <w:bCs w:val="1"/>
        </w:rPr>
        <w:t>Membership of the group</w:t>
      </w:r>
    </w:p>
    <w:p w:rsidR="068E2686" w:rsidP="068E2686" w:rsidRDefault="068E2686" w14:paraId="0BBF1DB0" w14:textId="2346BA77">
      <w:pPr>
        <w:pStyle w:val="Normal"/>
        <w:rPr>
          <w:b w:val="0"/>
          <w:bCs w:val="0"/>
        </w:rPr>
      </w:pPr>
      <w:r w:rsidR="068E2686">
        <w:rPr>
          <w:b w:val="0"/>
          <w:bCs w:val="0"/>
        </w:rPr>
        <w:t>Chair: Julia Breakwell (Vice Principal Student Experience and Stakeholder Engagement)</w:t>
      </w:r>
    </w:p>
    <w:p w:rsidR="068E2686" w:rsidP="068E2686" w:rsidRDefault="068E2686" w14:paraId="25152196" w14:textId="4703E56F">
      <w:pPr>
        <w:pStyle w:val="Normal"/>
        <w:rPr>
          <w:b w:val="0"/>
          <w:bCs w:val="0"/>
        </w:rPr>
      </w:pPr>
      <w:r w:rsidR="068E2686">
        <w:rPr>
          <w:b w:val="0"/>
          <w:bCs w:val="0"/>
        </w:rPr>
        <w:t>Hannah Jones (Head of Marketing and Sales)</w:t>
      </w:r>
    </w:p>
    <w:p w:rsidR="068E2686" w:rsidP="068E2686" w:rsidRDefault="068E2686" w14:paraId="6E5CBCDC" w14:textId="35BB54AA">
      <w:pPr>
        <w:pStyle w:val="Normal"/>
        <w:rPr>
          <w:b w:val="0"/>
          <w:bCs w:val="0"/>
        </w:rPr>
      </w:pPr>
      <w:r w:rsidR="068E2686">
        <w:rPr>
          <w:b w:val="0"/>
          <w:bCs w:val="0"/>
        </w:rPr>
        <w:t>Amy Hollier (Director of Blended and Online Learning)</w:t>
      </w:r>
    </w:p>
    <w:p w:rsidR="068E2686" w:rsidP="068E2686" w:rsidRDefault="068E2686" w14:paraId="328FD276" w14:textId="38A0F2BE">
      <w:pPr>
        <w:pStyle w:val="Normal"/>
        <w:rPr>
          <w:b w:val="0"/>
          <w:bCs w:val="0"/>
        </w:rPr>
      </w:pPr>
      <w:r w:rsidR="068E2686">
        <w:rPr>
          <w:b w:val="0"/>
          <w:bCs w:val="0"/>
        </w:rPr>
        <w:t>Kirsty Cullen (Digital Content Lead)</w:t>
      </w:r>
    </w:p>
    <w:p w:rsidR="068E2686" w:rsidP="068E2686" w:rsidRDefault="068E2686" w14:paraId="14E20B13" w14:textId="4225B7D8">
      <w:pPr>
        <w:pStyle w:val="Normal"/>
        <w:rPr>
          <w:b w:val="0"/>
          <w:bCs w:val="0"/>
        </w:rPr>
      </w:pPr>
      <w:r w:rsidR="068E2686">
        <w:rPr>
          <w:b w:val="0"/>
          <w:bCs w:val="0"/>
        </w:rPr>
        <w:t>Stephanie Locke (Academic and Digital Skills Enhancement Manager)</w:t>
      </w:r>
    </w:p>
    <w:p w:rsidR="068E2686" w:rsidP="068E2686" w:rsidRDefault="068E2686" w14:paraId="32457D60" w14:textId="541B5DE8">
      <w:pPr>
        <w:pStyle w:val="Normal"/>
        <w:rPr>
          <w:b w:val="0"/>
          <w:bCs w:val="0"/>
        </w:rPr>
      </w:pPr>
      <w:r w:rsidR="068E2686">
        <w:rPr>
          <w:b w:val="0"/>
          <w:bCs w:val="0"/>
        </w:rPr>
        <w:t xml:space="preserve">Dave Guscott (Head of Digital Development, Corporate </w:t>
      </w:r>
      <w:r w:rsidR="068E2686">
        <w:rPr>
          <w:b w:val="0"/>
          <w:bCs w:val="0"/>
        </w:rPr>
        <w:t>Quality,</w:t>
      </w:r>
      <w:r w:rsidR="068E2686">
        <w:rPr>
          <w:b w:val="0"/>
          <w:bCs w:val="0"/>
        </w:rPr>
        <w:t xml:space="preserve"> and Innovation)</w:t>
      </w:r>
    </w:p>
    <w:p w:rsidR="068E2686" w:rsidP="068E2686" w:rsidRDefault="068E2686" w14:paraId="0CEAB40C" w14:textId="0D7C9608">
      <w:pPr>
        <w:pStyle w:val="Normal"/>
        <w:rPr>
          <w:b w:val="0"/>
          <w:bCs w:val="0"/>
        </w:rPr>
      </w:pPr>
      <w:r w:rsidR="068E2686">
        <w:rPr>
          <w:b w:val="0"/>
          <w:bCs w:val="0"/>
        </w:rPr>
        <w:t xml:space="preserve">Dan Matthews (IT </w:t>
      </w:r>
      <w:r w:rsidR="068E2686">
        <w:rPr>
          <w:b w:val="0"/>
          <w:bCs w:val="0"/>
        </w:rPr>
        <w:t>Helpdesk</w:t>
      </w:r>
      <w:r w:rsidR="068E2686">
        <w:rPr>
          <w:b w:val="0"/>
          <w:bCs w:val="0"/>
        </w:rPr>
        <w:t xml:space="preserve"> Leader)</w:t>
      </w:r>
    </w:p>
    <w:p w:rsidR="068E2686" w:rsidP="068E2686" w:rsidRDefault="068E2686" w14:paraId="1094C7DF" w14:textId="19EEEC9F">
      <w:pPr>
        <w:pStyle w:val="Normal"/>
        <w:rPr>
          <w:b w:val="0"/>
          <w:bCs w:val="0"/>
        </w:rPr>
      </w:pPr>
      <w:r w:rsidR="068E2686">
        <w:rPr>
          <w:b w:val="0"/>
          <w:bCs w:val="0"/>
        </w:rPr>
        <w:t>John Lines (Head of SEN)</w:t>
      </w:r>
    </w:p>
    <w:p w:rsidR="068E2686" w:rsidP="068E2686" w:rsidRDefault="068E2686" w14:paraId="2DB2C364" w14:textId="1E7BD0D2">
      <w:pPr>
        <w:pStyle w:val="Normal"/>
        <w:rPr>
          <w:b w:val="0"/>
          <w:bCs w:val="0"/>
        </w:rPr>
      </w:pPr>
      <w:r w:rsidR="068E2686">
        <w:rPr>
          <w:b w:val="0"/>
          <w:bCs w:val="0"/>
        </w:rPr>
        <w:t xml:space="preserve">Leigh </w:t>
      </w:r>
      <w:proofErr w:type="spellStart"/>
      <w:r w:rsidR="068E2686">
        <w:rPr>
          <w:b w:val="0"/>
          <w:bCs w:val="0"/>
        </w:rPr>
        <w:t>Brecknall</w:t>
      </w:r>
      <w:proofErr w:type="spellEnd"/>
      <w:r w:rsidR="068E2686">
        <w:rPr>
          <w:b w:val="0"/>
          <w:bCs w:val="0"/>
        </w:rPr>
        <w:t xml:space="preserve"> (Support for Success Lead)</w:t>
      </w:r>
    </w:p>
    <w:p w:rsidR="068E2686" w:rsidP="068E2686" w:rsidRDefault="068E2686" w14:paraId="4DC06F9A" w14:textId="27739691">
      <w:pPr>
        <w:pStyle w:val="Normal"/>
        <w:rPr>
          <w:b w:val="0"/>
          <w:bCs w:val="0"/>
        </w:rPr>
      </w:pPr>
      <w:r w:rsidR="068E2686">
        <w:rPr>
          <w:b w:val="0"/>
          <w:bCs w:val="0"/>
        </w:rPr>
        <w:t>Lena Caple (Admissions and Advice Centre Manager)</w:t>
      </w:r>
    </w:p>
    <w:p w:rsidR="29FA5FB4" w:rsidP="29FA5FB4" w:rsidRDefault="29FA5FB4" w14:paraId="3508876A" w14:textId="4D662874">
      <w:pPr>
        <w:pStyle w:val="Normal"/>
        <w:rPr>
          <w:b w:val="0"/>
          <w:bCs w:val="0"/>
        </w:rPr>
      </w:pPr>
      <w:r w:rsidR="29FA5FB4">
        <w:rPr>
          <w:b w:val="0"/>
          <w:bCs w:val="0"/>
        </w:rPr>
        <w:t xml:space="preserve">Helen </w:t>
      </w:r>
      <w:proofErr w:type="spellStart"/>
      <w:r w:rsidR="29FA5FB4">
        <w:rPr>
          <w:b w:val="0"/>
          <w:bCs w:val="0"/>
        </w:rPr>
        <w:t>Turberfield</w:t>
      </w:r>
      <w:proofErr w:type="spellEnd"/>
      <w:r w:rsidR="29FA5FB4">
        <w:rPr>
          <w:b w:val="0"/>
          <w:bCs w:val="0"/>
        </w:rPr>
        <w:t xml:space="preserve"> (Systems and Development Manager)</w:t>
      </w:r>
    </w:p>
    <w:p w:rsidR="41A10330" w:rsidP="41A10330" w:rsidRDefault="41A10330" w14:paraId="5FFA021D" w14:textId="2E19D677">
      <w:pPr>
        <w:pStyle w:val="Normal"/>
        <w:rPr>
          <w:b w:val="1"/>
          <w:bCs w:val="1"/>
        </w:rPr>
      </w:pPr>
    </w:p>
    <w:p w:rsidR="068E2686" w:rsidP="068E2686" w:rsidRDefault="068E2686" w14:paraId="67944877" w14:textId="612CC321">
      <w:pPr>
        <w:pStyle w:val="Normal"/>
        <w:rPr>
          <w:b w:val="1"/>
          <w:bCs w:val="1"/>
        </w:rPr>
      </w:pPr>
      <w:r w:rsidRPr="41A10330" w:rsidR="068E2686">
        <w:rPr>
          <w:b w:val="1"/>
          <w:bCs w:val="1"/>
        </w:rPr>
        <w:t>Frequency of meetings</w:t>
      </w:r>
    </w:p>
    <w:p w:rsidR="068E2686" w:rsidP="068E2686" w:rsidRDefault="068E2686" w14:paraId="0F3C3113" w14:textId="2F45A298">
      <w:pPr>
        <w:pStyle w:val="Normal"/>
      </w:pPr>
      <w:r w:rsidR="068E2686">
        <w:rPr/>
        <w:t>Once a term</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465EFF"/>
    <w:rsid w:val="000AA45F"/>
    <w:rsid w:val="0180209C"/>
    <w:rsid w:val="01A674C0"/>
    <w:rsid w:val="068E2686"/>
    <w:rsid w:val="06B21B8E"/>
    <w:rsid w:val="08DDC83E"/>
    <w:rsid w:val="0955FC91"/>
    <w:rsid w:val="09ADD96E"/>
    <w:rsid w:val="09FABCE8"/>
    <w:rsid w:val="19CA44BD"/>
    <w:rsid w:val="1A6BD8D0"/>
    <w:rsid w:val="1A6BD8D0"/>
    <w:rsid w:val="1AEB7B48"/>
    <w:rsid w:val="1AEB7B48"/>
    <w:rsid w:val="1D506EFA"/>
    <w:rsid w:val="1D506EFA"/>
    <w:rsid w:val="1DD9E5C7"/>
    <w:rsid w:val="213856CE"/>
    <w:rsid w:val="2336FDBA"/>
    <w:rsid w:val="24925D8E"/>
    <w:rsid w:val="25465EFF"/>
    <w:rsid w:val="29FA5FB4"/>
    <w:rsid w:val="2A105B61"/>
    <w:rsid w:val="2A105B61"/>
    <w:rsid w:val="2A9A0231"/>
    <w:rsid w:val="2A9A0231"/>
    <w:rsid w:val="2BF56205"/>
    <w:rsid w:val="2E412D5A"/>
    <w:rsid w:val="36FD0FAB"/>
    <w:rsid w:val="3B0119C1"/>
    <w:rsid w:val="405E31B4"/>
    <w:rsid w:val="41A10330"/>
    <w:rsid w:val="4491B4C5"/>
    <w:rsid w:val="4491B4C5"/>
    <w:rsid w:val="4531A2D7"/>
    <w:rsid w:val="45A12D3E"/>
    <w:rsid w:val="46512832"/>
    <w:rsid w:val="47F71C57"/>
    <w:rsid w:val="4992ECB8"/>
    <w:rsid w:val="49EBEB9D"/>
    <w:rsid w:val="4D6308E0"/>
    <w:rsid w:val="4F0D0A83"/>
    <w:rsid w:val="541B80A7"/>
    <w:rsid w:val="55B75108"/>
    <w:rsid w:val="55B75108"/>
    <w:rsid w:val="5846E45C"/>
    <w:rsid w:val="5B7E851E"/>
    <w:rsid w:val="61B2C1A1"/>
    <w:rsid w:val="63D73357"/>
    <w:rsid w:val="63D73357"/>
    <w:rsid w:val="659A5D57"/>
    <w:rsid w:val="66E87FF5"/>
    <w:rsid w:val="6B407B8A"/>
    <w:rsid w:val="6E781C4C"/>
    <w:rsid w:val="71F2AF95"/>
    <w:rsid w:val="732433D0"/>
    <w:rsid w:val="791C0FD1"/>
    <w:rsid w:val="7B10DF17"/>
    <w:rsid w:val="7E6ED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DC8C"/>
  <w15:chartTrackingRefBased/>
  <w15:docId w15:val="{F3AD52C1-0DB3-42C4-8200-07CBE53047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a67714592e084717" Type="http://schemas.openxmlformats.org/officeDocument/2006/relationships/numbering" Target="/word/numbering.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A8658C746D5489883C6631628F59A" ma:contentTypeVersion="4" ma:contentTypeDescription="Create a new document." ma:contentTypeScope="" ma:versionID="f45264a5f85e6b60a2658685664704d9">
  <xsd:schema xmlns:xsd="http://www.w3.org/2001/XMLSchema" xmlns:xs="http://www.w3.org/2001/XMLSchema" xmlns:p="http://schemas.microsoft.com/office/2006/metadata/properties" xmlns:ns2="b68f398b-7950-4970-a8d8-71abb24b25e6" targetNamespace="http://schemas.microsoft.com/office/2006/metadata/properties" ma:root="true" ma:fieldsID="1f1d5f812fc792f4b9961e5e5905025e" ns2:_="">
    <xsd:import namespace="b68f398b-7950-4970-a8d8-71abb24b25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398b-7950-4970-a8d8-71abb24b2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0F6E5-8DBC-4292-9EB7-8C2F8D025461}"/>
</file>

<file path=customXml/itemProps2.xml><?xml version="1.0" encoding="utf-8"?>
<ds:datastoreItem xmlns:ds="http://schemas.openxmlformats.org/officeDocument/2006/customXml" ds:itemID="{535EB5D3-7EF5-477E-9B32-EAB3749945DA}"/>
</file>

<file path=customXml/itemProps3.xml><?xml version="1.0" encoding="utf-8"?>
<ds:datastoreItem xmlns:ds="http://schemas.openxmlformats.org/officeDocument/2006/customXml" ds:itemID="{4E44636A-2CE1-4271-B133-91CB17B55B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Locke</dc:creator>
  <cp:keywords/>
  <dc:description/>
  <cp:lastModifiedBy>Stephanie Locke</cp:lastModifiedBy>
  <cp:revision>4</cp:revision>
  <dcterms:created xsi:type="dcterms:W3CDTF">2022-03-16T14:40:35Z</dcterms:created>
  <dcterms:modified xsi:type="dcterms:W3CDTF">2022-04-05T14:11:17Z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0x010100922A8658C746D5489883C6631628F59A</vt:lpwstr>
  </property>
</Properties>
</file>