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7718" w14:textId="77777777" w:rsidR="0085145E" w:rsidRDefault="00401B84">
      <w:pPr>
        <w:pStyle w:val="BodyText"/>
        <w:ind w:left="6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2CE3B2" wp14:editId="4E27F5B6">
            <wp:extent cx="1969037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BAB03" w14:textId="77777777" w:rsidR="0085145E" w:rsidRDefault="0085145E">
      <w:pPr>
        <w:pStyle w:val="BodyText"/>
        <w:rPr>
          <w:rFonts w:ascii="Times New Roman"/>
          <w:sz w:val="20"/>
        </w:rPr>
      </w:pPr>
    </w:p>
    <w:p w14:paraId="3A8C5D05" w14:textId="77777777" w:rsidR="0085145E" w:rsidRDefault="00401B84">
      <w:pPr>
        <w:pStyle w:val="BodyText"/>
        <w:spacing w:before="4"/>
        <w:rPr>
          <w:rFonts w:ascii="Times New Roman"/>
          <w:sz w:val="25"/>
        </w:rPr>
      </w:pPr>
      <w:r>
        <w:pict w14:anchorId="6E0A1CF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2" type="#_x0000_t202" alt="" style="position:absolute;margin-left:70.35pt;margin-top:16.05pt;width:454.65pt;height:14.9pt;z-index:-15728640;mso-wrap-style:square;mso-wrap-edited:f;mso-width-percent:0;mso-height-percent:0;mso-wrap-distance-left:0;mso-wrap-distance-right:0;mso-position-horizontal-relative:page;mso-width-percent:0;mso-height-percent:0;v-text-anchor:top" fillcolor="#6cf" strokeweight=".48pt">
            <v:textbox inset="0,0,0,0">
              <w:txbxContent>
                <w:p w14:paraId="13187907" w14:textId="77777777" w:rsidR="0085145E" w:rsidRDefault="00401B84">
                  <w:pPr>
                    <w:spacing w:before="2"/>
                    <w:ind w:left="2805" w:right="2806"/>
                    <w:jc w:val="center"/>
                    <w:rPr>
                      <w:rFonts w:ascii="Arial"/>
                      <w:b/>
                      <w:color w:val="000000"/>
                    </w:rPr>
                  </w:pPr>
                  <w:r>
                    <w:rPr>
                      <w:rFonts w:ascii="Arial"/>
                      <w:b/>
                      <w:color w:val="000000"/>
                      <w:w w:val="80"/>
                    </w:rPr>
                    <w:t>HE</w:t>
                  </w:r>
                  <w:r>
                    <w:rPr>
                      <w:rFonts w:ascii="Arial"/>
                      <w:b/>
                      <w:color w:val="000000"/>
                      <w:spacing w:val="26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80"/>
                    </w:rPr>
                    <w:t>and</w:t>
                  </w:r>
                  <w:r>
                    <w:rPr>
                      <w:rFonts w:ascii="Arial"/>
                      <w:b/>
                      <w:color w:val="000000"/>
                      <w:spacing w:val="2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80"/>
                    </w:rPr>
                    <w:t>Professional</w:t>
                  </w:r>
                  <w:r>
                    <w:rPr>
                      <w:rFonts w:ascii="Arial"/>
                      <w:b/>
                      <w:color w:val="000000"/>
                      <w:spacing w:val="2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80"/>
                    </w:rPr>
                    <w:t>Admissions</w:t>
                  </w:r>
                  <w:r>
                    <w:rPr>
                      <w:rFonts w:ascii="Arial"/>
                      <w:b/>
                      <w:color w:val="000000"/>
                      <w:spacing w:val="2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w w:val="80"/>
                    </w:rPr>
                    <w:t>Policy</w:t>
                  </w:r>
                </w:p>
              </w:txbxContent>
            </v:textbox>
            <w10:wrap type="topAndBottom" anchorx="page"/>
          </v:shape>
        </w:pict>
      </w:r>
    </w:p>
    <w:p w14:paraId="35D954DF" w14:textId="77777777" w:rsidR="0085145E" w:rsidRDefault="0085145E">
      <w:pPr>
        <w:pStyle w:val="BodyText"/>
        <w:rPr>
          <w:rFonts w:ascii="Times New Roman"/>
          <w:sz w:val="20"/>
        </w:rPr>
      </w:pPr>
    </w:p>
    <w:p w14:paraId="6D99B07F" w14:textId="77777777" w:rsidR="0085145E" w:rsidRDefault="0085145E">
      <w:pPr>
        <w:pStyle w:val="BodyText"/>
        <w:spacing w:before="4"/>
        <w:rPr>
          <w:rFonts w:ascii="Times New Roman"/>
          <w:sz w:val="21"/>
        </w:rPr>
      </w:pPr>
    </w:p>
    <w:p w14:paraId="3C14EEE6" w14:textId="77777777" w:rsidR="0085145E" w:rsidRDefault="00401B84">
      <w:pPr>
        <w:pStyle w:val="Heading3"/>
      </w:pPr>
      <w:r>
        <w:rPr>
          <w:spacing w:val="-1"/>
          <w:w w:val="83"/>
        </w:rPr>
        <w:t>Pu</w:t>
      </w:r>
      <w:r>
        <w:rPr>
          <w:w w:val="91"/>
        </w:rPr>
        <w:t>r</w:t>
      </w:r>
      <w:r>
        <w:rPr>
          <w:spacing w:val="-1"/>
          <w:w w:val="88"/>
        </w:rPr>
        <w:t>p</w:t>
      </w:r>
      <w:r>
        <w:rPr>
          <w:spacing w:val="-2"/>
          <w:w w:val="88"/>
        </w:rPr>
        <w:t>o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2"/>
        </w:rPr>
        <w:t xml:space="preserve"> </w:t>
      </w:r>
      <w:r>
        <w:rPr>
          <w:spacing w:val="-1"/>
          <w:w w:val="88"/>
        </w:rPr>
        <w:t>o</w:t>
      </w:r>
      <w:r>
        <w:rPr>
          <w:w w:val="95"/>
        </w:rPr>
        <w:t>f</w:t>
      </w:r>
      <w:r>
        <w:rPr>
          <w:spacing w:val="-12"/>
        </w:rPr>
        <w:t xml:space="preserve"> </w:t>
      </w:r>
      <w:r>
        <w:rPr>
          <w:spacing w:val="-1"/>
          <w:w w:val="84"/>
        </w:rPr>
        <w:t>Po</w:t>
      </w:r>
      <w:r>
        <w:rPr>
          <w:w w:val="88"/>
        </w:rPr>
        <w:t>l</w:t>
      </w:r>
      <w:r>
        <w:rPr>
          <w:spacing w:val="-2"/>
          <w:w w:val="88"/>
        </w:rPr>
        <w:t>i</w:t>
      </w:r>
      <w:r>
        <w:rPr>
          <w:spacing w:val="-2"/>
          <w:w w:val="75"/>
        </w:rPr>
        <w:t>c</w:t>
      </w:r>
      <w:r>
        <w:rPr>
          <w:w w:val="85"/>
        </w:rPr>
        <w:t>y</w:t>
      </w:r>
      <w:r>
        <w:rPr>
          <w:w w:val="155"/>
        </w:rPr>
        <w:t>/</w:t>
      </w:r>
      <w:r>
        <w:rPr>
          <w:spacing w:val="-13"/>
        </w:rPr>
        <w:t xml:space="preserve"> </w:t>
      </w:r>
      <w:r>
        <w:rPr>
          <w:spacing w:val="-1"/>
          <w:w w:val="87"/>
        </w:rPr>
        <w:t>D</w:t>
      </w:r>
      <w:r>
        <w:rPr>
          <w:spacing w:val="-2"/>
          <w:w w:val="87"/>
        </w:rPr>
        <w:t>o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3"/>
          <w:w w:val="91"/>
        </w:rPr>
        <w:t>m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104"/>
        </w:rPr>
        <w:t>t</w:t>
      </w:r>
    </w:p>
    <w:p w14:paraId="0A1DC3A7" w14:textId="77777777" w:rsidR="0085145E" w:rsidRDefault="00401B84">
      <w:pPr>
        <w:pStyle w:val="BodyText"/>
        <w:spacing w:before="1"/>
        <w:rPr>
          <w:rFonts w:ascii="Arial"/>
          <w:b/>
          <w:sz w:val="9"/>
        </w:rPr>
      </w:pPr>
      <w:r>
        <w:pict w14:anchorId="4154621B">
          <v:shape id="docshape3" o:spid="_x0000_s2051" type="#_x0000_t202" alt="" style="position:absolute;margin-left:81.4pt;margin-top:6.7pt;width:444pt;height:27.25pt;z-index:-1572812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3964A44" w14:textId="77777777" w:rsidR="0085145E" w:rsidRDefault="00401B84">
                  <w:pPr>
                    <w:pStyle w:val="BodyText"/>
                    <w:spacing w:line="241" w:lineRule="exact"/>
                    <w:ind w:left="28"/>
                  </w:pPr>
                  <w:r>
                    <w:t>To document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College’s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policy regarding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admissions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students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Higher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Education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</w:p>
                <w:p w14:paraId="47AC02CC" w14:textId="77777777" w:rsidR="0085145E" w:rsidRDefault="00401B84">
                  <w:pPr>
                    <w:pStyle w:val="BodyText"/>
                    <w:spacing w:line="293" w:lineRule="exact"/>
                    <w:ind w:left="28"/>
                  </w:pPr>
                  <w:r>
                    <w:t>Professional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courses.</w:t>
                  </w:r>
                </w:p>
              </w:txbxContent>
            </v:textbox>
            <w10:wrap type="topAndBottom" anchorx="page"/>
          </v:shape>
        </w:pict>
      </w:r>
    </w:p>
    <w:p w14:paraId="32E785D5" w14:textId="77777777" w:rsidR="0085145E" w:rsidRDefault="0085145E">
      <w:pPr>
        <w:pStyle w:val="BodyText"/>
        <w:rPr>
          <w:rFonts w:ascii="Arial"/>
          <w:b/>
          <w:sz w:val="20"/>
        </w:rPr>
      </w:pPr>
    </w:p>
    <w:p w14:paraId="7705FDA3" w14:textId="77777777" w:rsidR="0085145E" w:rsidRDefault="00401B84">
      <w:pPr>
        <w:spacing w:before="183"/>
        <w:ind w:left="146"/>
        <w:jc w:val="both"/>
        <w:rPr>
          <w:rFonts w:ascii="Arial"/>
          <w:b/>
        </w:rPr>
      </w:pPr>
      <w:r>
        <w:rPr>
          <w:rFonts w:ascii="Arial"/>
          <w:b/>
          <w:w w:val="85"/>
        </w:rPr>
        <w:t>Application</w:t>
      </w:r>
      <w:r>
        <w:rPr>
          <w:rFonts w:ascii="Arial"/>
          <w:b/>
          <w:spacing w:val="-2"/>
          <w:w w:val="85"/>
        </w:rPr>
        <w:t xml:space="preserve"> </w:t>
      </w:r>
      <w:r>
        <w:rPr>
          <w:rFonts w:ascii="Arial"/>
          <w:b/>
          <w:w w:val="85"/>
        </w:rPr>
        <w:t>of Policy</w:t>
      </w:r>
      <w:r>
        <w:rPr>
          <w:rFonts w:ascii="Arial"/>
          <w:b/>
          <w:spacing w:val="-1"/>
          <w:w w:val="85"/>
        </w:rPr>
        <w:t xml:space="preserve"> </w:t>
      </w:r>
      <w:r>
        <w:rPr>
          <w:rFonts w:ascii="Arial"/>
          <w:b/>
          <w:w w:val="85"/>
        </w:rPr>
        <w:t>(Range and</w:t>
      </w:r>
      <w:r>
        <w:rPr>
          <w:rFonts w:ascii="Arial"/>
          <w:b/>
          <w:spacing w:val="-1"/>
          <w:w w:val="85"/>
        </w:rPr>
        <w:t xml:space="preserve"> </w:t>
      </w:r>
      <w:r>
        <w:rPr>
          <w:rFonts w:ascii="Arial"/>
          <w:b/>
          <w:w w:val="85"/>
        </w:rPr>
        <w:t>Scope)</w:t>
      </w:r>
    </w:p>
    <w:p w14:paraId="3BE05E6F" w14:textId="77777777" w:rsidR="0085145E" w:rsidRDefault="0085145E">
      <w:pPr>
        <w:pStyle w:val="BodyText"/>
        <w:spacing w:before="4"/>
        <w:rPr>
          <w:rFonts w:ascii="Arial"/>
          <w:b/>
          <w:sz w:val="27"/>
        </w:rPr>
      </w:pPr>
    </w:p>
    <w:p w14:paraId="2993AADB" w14:textId="77777777" w:rsidR="0085145E" w:rsidRDefault="00401B84">
      <w:pPr>
        <w:pStyle w:val="BodyText"/>
        <w:spacing w:line="201" w:lineRule="auto"/>
        <w:ind w:left="155" w:right="139" w:hanging="10"/>
        <w:jc w:val="both"/>
      </w:pPr>
      <w:r>
        <w:t>This policy applies to all applicants to Heart of Worcestershire College applying for all undergraduate</w:t>
      </w:r>
      <w:r>
        <w:rPr>
          <w:spacing w:val="1"/>
        </w:rPr>
        <w:t xml:space="preserve"> </w:t>
      </w:r>
      <w:r>
        <w:t>courses, both full-time and part-time, and professional awards at Levels 4 and above, including</w:t>
      </w:r>
      <w:r>
        <w:rPr>
          <w:spacing w:val="1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L2/3 where</w:t>
      </w:r>
      <w:r>
        <w:rPr>
          <w:spacing w:val="1"/>
        </w:rPr>
        <w:t xml:space="preserve"> </w:t>
      </w:r>
      <w:r>
        <w:t>relevant.</w:t>
      </w:r>
    </w:p>
    <w:p w14:paraId="210E67EE" w14:textId="77777777" w:rsidR="0085145E" w:rsidRDefault="0085145E">
      <w:pPr>
        <w:pStyle w:val="BodyText"/>
        <w:spacing w:before="13"/>
        <w:rPr>
          <w:sz w:val="20"/>
        </w:rPr>
      </w:pPr>
    </w:p>
    <w:p w14:paraId="40B5DD2B" w14:textId="77777777" w:rsidR="0085145E" w:rsidRDefault="00401B84">
      <w:pPr>
        <w:pStyle w:val="Heading3"/>
        <w:spacing w:before="0"/>
        <w:jc w:val="both"/>
      </w:pPr>
      <w:proofErr w:type="gramStart"/>
      <w:r>
        <w:rPr>
          <w:spacing w:val="-1"/>
          <w:w w:val="84"/>
        </w:rPr>
        <w:t>Pa</w:t>
      </w:r>
      <w:r>
        <w:rPr>
          <w:w w:val="91"/>
        </w:rPr>
        <w:t>r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82"/>
        </w:rPr>
        <w:t>Legal</w:t>
      </w:r>
      <w:proofErr w:type="gramEnd"/>
      <w:r>
        <w:rPr>
          <w:spacing w:val="-14"/>
        </w:rPr>
        <w:t xml:space="preserve"> </w:t>
      </w:r>
      <w:r>
        <w:rPr>
          <w:w w:val="78"/>
        </w:rPr>
        <w:t>R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qu</w:t>
      </w:r>
      <w:r>
        <w:rPr>
          <w:w w:val="88"/>
        </w:rPr>
        <w:t>i</w:t>
      </w:r>
      <w:r>
        <w:rPr>
          <w:w w:val="91"/>
        </w:rPr>
        <w:t>r</w:t>
      </w:r>
      <w:r>
        <w:rPr>
          <w:spacing w:val="-4"/>
          <w:w w:val="90"/>
        </w:rPr>
        <w:t>e</w:t>
      </w:r>
      <w:r>
        <w:rPr>
          <w:spacing w:val="-3"/>
          <w:w w:val="91"/>
        </w:rPr>
        <w:t>m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84"/>
        </w:rPr>
        <w:t>ts</w:t>
      </w:r>
      <w:r>
        <w:rPr>
          <w:w w:val="155"/>
        </w:rPr>
        <w:t>/</w:t>
      </w:r>
      <w:r>
        <w:rPr>
          <w:spacing w:val="-2"/>
          <w:w w:val="96"/>
        </w:rPr>
        <w:t>I</w:t>
      </w:r>
      <w:r>
        <w:rPr>
          <w:w w:val="71"/>
        </w:rPr>
        <w:t>ss</w:t>
      </w:r>
      <w:r>
        <w:rPr>
          <w:spacing w:val="-1"/>
          <w:w w:val="88"/>
        </w:rPr>
        <w:t>u</w:t>
      </w:r>
      <w:r>
        <w:rPr>
          <w:spacing w:val="-1"/>
          <w:w w:val="90"/>
        </w:rPr>
        <w:t>e</w:t>
      </w:r>
      <w:r>
        <w:rPr>
          <w:w w:val="71"/>
        </w:rPr>
        <w:t>s</w:t>
      </w:r>
      <w:r>
        <w:rPr>
          <w:spacing w:val="-13"/>
        </w:rPr>
        <w:t xml:space="preserve"> </w:t>
      </w:r>
      <w:r>
        <w:rPr>
          <w:spacing w:val="-1"/>
          <w:w w:val="87"/>
        </w:rPr>
        <w:t>Ou</w:t>
      </w:r>
      <w:r>
        <w:rPr>
          <w:w w:val="84"/>
        </w:rPr>
        <w:t>t</w:t>
      </w:r>
      <w:r>
        <w:rPr>
          <w:spacing w:val="-2"/>
          <w:w w:val="84"/>
        </w:rPr>
        <w:t>s</w:t>
      </w:r>
      <w:r>
        <w:rPr>
          <w:w w:val="88"/>
        </w:rPr>
        <w:t>i</w:t>
      </w:r>
      <w:r>
        <w:rPr>
          <w:spacing w:val="-1"/>
          <w:w w:val="88"/>
        </w:rPr>
        <w:t>d</w:t>
      </w:r>
      <w:r>
        <w:rPr>
          <w:w w:val="90"/>
        </w:rPr>
        <w:t>e</w:t>
      </w:r>
      <w:r>
        <w:rPr>
          <w:spacing w:val="-12"/>
        </w:rPr>
        <w:t xml:space="preserve"> </w:t>
      </w:r>
      <w:r>
        <w:rPr>
          <w:spacing w:val="-1"/>
          <w:w w:val="88"/>
        </w:rPr>
        <w:t>o</w:t>
      </w:r>
      <w:r>
        <w:rPr>
          <w:w w:val="95"/>
        </w:rPr>
        <w:t>f</w:t>
      </w:r>
      <w:r>
        <w:rPr>
          <w:spacing w:val="-12"/>
        </w:rPr>
        <w:t xml:space="preserve"> </w:t>
      </w:r>
      <w:r>
        <w:rPr>
          <w:w w:val="82"/>
        </w:rPr>
        <w:t>Eq</w:t>
      </w:r>
      <w:r>
        <w:rPr>
          <w:spacing w:val="-2"/>
          <w:w w:val="82"/>
        </w:rPr>
        <w:t>u</w:t>
      </w:r>
      <w:r>
        <w:rPr>
          <w:spacing w:val="-2"/>
          <w:w w:val="89"/>
        </w:rPr>
        <w:t>a</w:t>
      </w:r>
      <w:r>
        <w:rPr>
          <w:w w:val="88"/>
        </w:rPr>
        <w:t>li</w:t>
      </w:r>
      <w:r>
        <w:rPr>
          <w:spacing w:val="-3"/>
          <w:w w:val="104"/>
        </w:rPr>
        <w:t>t</w:t>
      </w:r>
      <w:r>
        <w:rPr>
          <w:w w:val="85"/>
        </w:rPr>
        <w:t>y</w:t>
      </w:r>
      <w:r>
        <w:rPr>
          <w:w w:val="93"/>
        </w:rPr>
        <w:t>,</w:t>
      </w:r>
      <w:r>
        <w:rPr>
          <w:spacing w:val="-11"/>
        </w:rPr>
        <w:t xml:space="preserve"> </w:t>
      </w:r>
      <w:r>
        <w:rPr>
          <w:spacing w:val="-3"/>
          <w:w w:val="87"/>
        </w:rPr>
        <w:t>D</w:t>
      </w:r>
      <w:r>
        <w:rPr>
          <w:w w:val="88"/>
        </w:rPr>
        <w:t>i</w:t>
      </w:r>
      <w:r>
        <w:rPr>
          <w:w w:val="85"/>
        </w:rPr>
        <w:t>v</w:t>
      </w:r>
      <w:r>
        <w:rPr>
          <w:spacing w:val="-4"/>
          <w:w w:val="90"/>
        </w:rPr>
        <w:t>e</w:t>
      </w:r>
      <w:r>
        <w:rPr>
          <w:w w:val="91"/>
        </w:rPr>
        <w:t>r</w:t>
      </w:r>
      <w:r>
        <w:rPr>
          <w:spacing w:val="-2"/>
          <w:w w:val="71"/>
        </w:rPr>
        <w:t>s</w:t>
      </w:r>
      <w:r>
        <w:rPr>
          <w:w w:val="88"/>
        </w:rPr>
        <w:t>i</w:t>
      </w:r>
      <w:r>
        <w:rPr>
          <w:w w:val="92"/>
        </w:rPr>
        <w:t>ty</w:t>
      </w:r>
      <w:r>
        <w:rPr>
          <w:spacing w:val="-13"/>
        </w:rPr>
        <w:t xml:space="preserve"> </w:t>
      </w:r>
      <w:r>
        <w:rPr>
          <w:w w:val="88"/>
        </w:rPr>
        <w:t>a</w:t>
      </w:r>
      <w:r>
        <w:rPr>
          <w:spacing w:val="-2"/>
          <w:w w:val="88"/>
        </w:rPr>
        <w:t>n</w:t>
      </w:r>
      <w:r>
        <w:rPr>
          <w:w w:val="88"/>
        </w:rPr>
        <w:t>d</w:t>
      </w:r>
      <w:r>
        <w:rPr>
          <w:spacing w:val="-13"/>
        </w:rPr>
        <w:t xml:space="preserve"> </w:t>
      </w:r>
      <w:r>
        <w:rPr>
          <w:spacing w:val="-1"/>
          <w:w w:val="87"/>
        </w:rPr>
        <w:t>D</w:t>
      </w:r>
      <w:r>
        <w:rPr>
          <w:spacing w:val="1"/>
          <w:w w:val="87"/>
        </w:rPr>
        <w:t>i</w:t>
      </w:r>
      <w:r>
        <w:rPr>
          <w:w w:val="71"/>
        </w:rPr>
        <w:t>s</w:t>
      </w:r>
      <w:r>
        <w:rPr>
          <w:spacing w:val="-2"/>
          <w:w w:val="89"/>
        </w:rPr>
        <w:t>a</w:t>
      </w:r>
      <w:r>
        <w:rPr>
          <w:spacing w:val="-4"/>
          <w:w w:val="88"/>
        </w:rPr>
        <w:t>b</w:t>
      </w:r>
      <w:r>
        <w:rPr>
          <w:w w:val="88"/>
        </w:rPr>
        <w:t>il</w:t>
      </w:r>
      <w:r>
        <w:rPr>
          <w:spacing w:val="-2"/>
          <w:w w:val="88"/>
        </w:rPr>
        <w:t>i</w:t>
      </w:r>
      <w:r>
        <w:rPr>
          <w:w w:val="92"/>
        </w:rPr>
        <w:t>ty</w:t>
      </w:r>
      <w:r>
        <w:rPr>
          <w:spacing w:val="-13"/>
        </w:rPr>
        <w:t xml:space="preserve"> </w:t>
      </w:r>
      <w:r>
        <w:rPr>
          <w:w w:val="93"/>
        </w:rPr>
        <w:t>(</w:t>
      </w:r>
      <w:r>
        <w:rPr>
          <w:w w:val="80"/>
        </w:rPr>
        <w:t>E</w:t>
      </w:r>
      <w:r>
        <w:rPr>
          <w:spacing w:val="-2"/>
          <w:w w:val="80"/>
        </w:rPr>
        <w:t>.</w:t>
      </w:r>
      <w:r>
        <w:rPr>
          <w:spacing w:val="-1"/>
          <w:w w:val="90"/>
        </w:rPr>
        <w:t>D</w:t>
      </w:r>
      <w:r>
        <w:rPr>
          <w:w w:val="90"/>
        </w:rPr>
        <w:t>.</w:t>
      </w:r>
      <w:r>
        <w:rPr>
          <w:spacing w:val="-3"/>
          <w:w w:val="87"/>
        </w:rPr>
        <w:t>D</w:t>
      </w:r>
      <w:r>
        <w:rPr>
          <w:w w:val="93"/>
        </w:rPr>
        <w:t>)</w:t>
      </w:r>
    </w:p>
    <w:p w14:paraId="1BF28DF2" w14:textId="77777777" w:rsidR="0085145E" w:rsidRDefault="0085145E">
      <w:pPr>
        <w:pStyle w:val="BodyText"/>
        <w:spacing w:before="2"/>
        <w:rPr>
          <w:rFonts w:ascii="Arial"/>
          <w:b/>
          <w:sz w:val="25"/>
        </w:rPr>
      </w:pPr>
    </w:p>
    <w:p w14:paraId="433C2FCA" w14:textId="77777777" w:rsidR="0085145E" w:rsidRDefault="00401B84">
      <w:pPr>
        <w:pStyle w:val="BodyText"/>
        <w:spacing w:line="228" w:lineRule="auto"/>
        <w:ind w:left="146" w:right="335"/>
      </w:pPr>
      <w:r>
        <w:t>The policy is written in accordance with the requirements for HE providers set out in the Consumer</w:t>
      </w:r>
      <w:r>
        <w:rPr>
          <w:spacing w:val="-47"/>
        </w:rPr>
        <w:t xml:space="preserve"> </w:t>
      </w:r>
      <w:r>
        <w:t>Rights Act 2015 and subsequent guidance by the Competition and Markets Authority for HE</w:t>
      </w:r>
      <w:r>
        <w:rPr>
          <w:spacing w:val="1"/>
        </w:rPr>
        <w:t xml:space="preserve"> </w:t>
      </w:r>
      <w:r>
        <w:t>providers.</w:t>
      </w:r>
    </w:p>
    <w:p w14:paraId="77023F08" w14:textId="77777777" w:rsidR="0085145E" w:rsidRDefault="0085145E">
      <w:pPr>
        <w:pStyle w:val="BodyText"/>
        <w:spacing w:before="10"/>
        <w:rPr>
          <w:sz w:val="21"/>
        </w:rPr>
      </w:pPr>
    </w:p>
    <w:p w14:paraId="2C391044" w14:textId="77777777" w:rsidR="0085145E" w:rsidRDefault="00401B84">
      <w:pPr>
        <w:pStyle w:val="BodyText"/>
        <w:spacing w:line="201" w:lineRule="auto"/>
        <w:ind w:left="155" w:right="135" w:hanging="10"/>
        <w:jc w:val="both"/>
      </w:pPr>
      <w:r>
        <w:t>The college is registered with the ICO under the Data Protection Act. The college takes the privacy of</w:t>
      </w:r>
      <w:r>
        <w:rPr>
          <w:spacing w:val="1"/>
        </w:rPr>
        <w:t xml:space="preserve"> </w:t>
      </w:r>
      <w:r>
        <w:t>data, and its responsibilities under GDPR extremely seriously. Privacy notices are available on the</w:t>
      </w:r>
      <w:r>
        <w:rPr>
          <w:spacing w:val="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website,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manage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applicants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students</w:t>
      </w:r>
      <w:r>
        <w:rPr>
          <w:spacing w:val="-4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GDPR.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enquiries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hyperlink r:id="rId8">
        <w:r>
          <w:rPr>
            <w:color w:val="0000FF"/>
            <w:u w:val="single" w:color="0000FF"/>
          </w:rPr>
          <w:t>dataprotection@howcollege.ac.uk</w:t>
        </w:r>
      </w:hyperlink>
    </w:p>
    <w:p w14:paraId="2431CC02" w14:textId="77777777" w:rsidR="0085145E" w:rsidRDefault="0085145E">
      <w:pPr>
        <w:pStyle w:val="BodyText"/>
        <w:spacing w:before="9"/>
        <w:rPr>
          <w:sz w:val="12"/>
        </w:rPr>
      </w:pPr>
    </w:p>
    <w:p w14:paraId="256C3142" w14:textId="77777777" w:rsidR="0085145E" w:rsidRDefault="00401B84">
      <w:pPr>
        <w:pStyle w:val="Heading3"/>
      </w:pPr>
      <w:r>
        <w:rPr>
          <w:w w:val="75"/>
        </w:rPr>
        <w:t>Li</w:t>
      </w:r>
      <w:r>
        <w:rPr>
          <w:spacing w:val="-1"/>
          <w:w w:val="88"/>
        </w:rPr>
        <w:t>n</w:t>
      </w:r>
      <w:r>
        <w:rPr>
          <w:w w:val="79"/>
        </w:rPr>
        <w:t>ks</w:t>
      </w:r>
      <w:r>
        <w:rPr>
          <w:spacing w:val="-13"/>
        </w:rPr>
        <w:t xml:space="preserve"> </w:t>
      </w:r>
      <w:r>
        <w:rPr>
          <w:w w:val="96"/>
        </w:rPr>
        <w:t>w</w:t>
      </w:r>
      <w:r>
        <w:rPr>
          <w:spacing w:val="-2"/>
          <w:w w:val="88"/>
        </w:rPr>
        <w:t>i</w:t>
      </w:r>
      <w:r>
        <w:rPr>
          <w:w w:val="93"/>
        </w:rPr>
        <w:t>th</w:t>
      </w:r>
      <w:r>
        <w:rPr>
          <w:spacing w:val="-13"/>
        </w:rPr>
        <w:t xml:space="preserve"> </w:t>
      </w:r>
      <w:r>
        <w:rPr>
          <w:spacing w:val="-1"/>
          <w:w w:val="90"/>
        </w:rPr>
        <w:t>Othe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84"/>
        </w:rPr>
        <w:t>P</w:t>
      </w:r>
      <w:r>
        <w:rPr>
          <w:spacing w:val="-3"/>
          <w:w w:val="84"/>
        </w:rPr>
        <w:t>o</w:t>
      </w:r>
      <w:r>
        <w:rPr>
          <w:w w:val="88"/>
        </w:rPr>
        <w:t>l</w:t>
      </w:r>
      <w:r>
        <w:rPr>
          <w:spacing w:val="-2"/>
          <w:w w:val="88"/>
        </w:rPr>
        <w:t>i</w:t>
      </w:r>
      <w:r>
        <w:rPr>
          <w:spacing w:val="1"/>
          <w:w w:val="75"/>
        </w:rPr>
        <w:t>c</w:t>
      </w:r>
      <w:r>
        <w:rPr>
          <w:w w:val="88"/>
        </w:rPr>
        <w:t>i</w:t>
      </w:r>
      <w:r>
        <w:rPr>
          <w:spacing w:val="-4"/>
          <w:w w:val="90"/>
        </w:rPr>
        <w:t>e</w:t>
      </w:r>
      <w:r>
        <w:rPr>
          <w:w w:val="71"/>
        </w:rPr>
        <w:t>s</w:t>
      </w:r>
      <w:r>
        <w:rPr>
          <w:spacing w:val="-2"/>
          <w:w w:val="155"/>
        </w:rPr>
        <w:t>/</w:t>
      </w:r>
      <w:r>
        <w:rPr>
          <w:spacing w:val="-1"/>
          <w:w w:val="87"/>
        </w:rPr>
        <w:t>D</w:t>
      </w:r>
      <w:r>
        <w:rPr>
          <w:spacing w:val="-2"/>
          <w:w w:val="87"/>
        </w:rPr>
        <w:t>o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n</w:t>
      </w:r>
      <w:r>
        <w:rPr>
          <w:w w:val="84"/>
        </w:rPr>
        <w:t>ts</w:t>
      </w:r>
    </w:p>
    <w:p w14:paraId="42AA8439" w14:textId="77777777" w:rsidR="0085145E" w:rsidRDefault="0085145E">
      <w:pPr>
        <w:pStyle w:val="BodyText"/>
        <w:rPr>
          <w:rFonts w:ascii="Arial"/>
          <w:b/>
          <w:sz w:val="24"/>
        </w:rPr>
      </w:pPr>
    </w:p>
    <w:p w14:paraId="229F50FB" w14:textId="77777777" w:rsidR="0085145E" w:rsidRDefault="00401B84">
      <w:pPr>
        <w:pStyle w:val="BodyText"/>
        <w:spacing w:line="309" w:lineRule="exact"/>
        <w:ind w:left="146"/>
      </w:pPr>
      <w:r>
        <w:t>Equality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Policy;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proofErr w:type="gramStart"/>
      <w:r>
        <w:t>Policy;</w:t>
      </w:r>
      <w:proofErr w:type="gramEnd"/>
    </w:p>
    <w:p w14:paraId="54F27198" w14:textId="77777777" w:rsidR="0085145E" w:rsidRDefault="00401B84">
      <w:pPr>
        <w:pStyle w:val="BodyText"/>
        <w:spacing w:line="664" w:lineRule="auto"/>
        <w:ind w:left="146" w:right="2966"/>
      </w:pPr>
      <w:r>
        <w:pict w14:anchorId="29F59D0E">
          <v:shape id="docshape4" o:spid="_x0000_s2050" type="#_x0000_t202" alt="" style="position:absolute;left:0;text-align:left;margin-left:72.25pt;margin-top:61.4pt;width:443.75pt;height:122.15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75"/>
                    <w:gridCol w:w="3786"/>
                  </w:tblGrid>
                  <w:tr w:rsidR="0085145E" w14:paraId="5F5635C5" w14:textId="77777777">
                    <w:trPr>
                      <w:trHeight w:val="337"/>
                    </w:trPr>
                    <w:tc>
                      <w:tcPr>
                        <w:tcW w:w="5075" w:type="dxa"/>
                      </w:tcPr>
                      <w:p w14:paraId="2BD9BE8A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POLICY/DOC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REFERENCE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5B6F7E89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QUA05</w:t>
                        </w:r>
                      </w:p>
                    </w:tc>
                  </w:tr>
                  <w:tr w:rsidR="0085145E" w14:paraId="66B917F8" w14:textId="77777777">
                    <w:trPr>
                      <w:trHeight w:val="338"/>
                    </w:trPr>
                    <w:tc>
                      <w:tcPr>
                        <w:tcW w:w="5075" w:type="dxa"/>
                      </w:tcPr>
                      <w:p w14:paraId="0959A4E8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CATEGORY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4F17FFB1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Quality</w:t>
                        </w:r>
                      </w:p>
                    </w:tc>
                  </w:tr>
                  <w:tr w:rsidR="0085145E" w14:paraId="3DC983AC" w14:textId="77777777">
                    <w:trPr>
                      <w:trHeight w:val="338"/>
                    </w:trPr>
                    <w:tc>
                      <w:tcPr>
                        <w:tcW w:w="5075" w:type="dxa"/>
                      </w:tcPr>
                      <w:p w14:paraId="65D969CC" w14:textId="77777777" w:rsidR="0085145E" w:rsidRDefault="00401B84">
                        <w:pPr>
                          <w:pStyle w:val="TableParagraph"/>
                          <w:spacing w:before="5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</w:rPr>
                          <w:t>AUTHOR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</w:rPr>
                          <w:t>ORIGINATOR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60BC95BE" w14:textId="77777777" w:rsidR="0085145E" w:rsidRDefault="00401B84">
                        <w:pPr>
                          <w:pStyle w:val="TableParagraph"/>
                          <w:spacing w:before="5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</w:rPr>
                          <w:t>P Robinson</w:t>
                        </w:r>
                      </w:p>
                    </w:tc>
                  </w:tr>
                  <w:tr w:rsidR="0085145E" w14:paraId="00AE41B4" w14:textId="77777777">
                    <w:trPr>
                      <w:trHeight w:val="337"/>
                    </w:trPr>
                    <w:tc>
                      <w:tcPr>
                        <w:tcW w:w="5075" w:type="dxa"/>
                      </w:tcPr>
                      <w:p w14:paraId="76CD3BAB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ISSUE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DATE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3A76F553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November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</w:rPr>
                          <w:t>2020</w:t>
                        </w:r>
                      </w:p>
                    </w:tc>
                  </w:tr>
                  <w:tr w:rsidR="0085145E" w14:paraId="228E54E2" w14:textId="77777777">
                    <w:trPr>
                      <w:trHeight w:val="338"/>
                    </w:trPr>
                    <w:tc>
                      <w:tcPr>
                        <w:tcW w:w="5075" w:type="dxa"/>
                      </w:tcPr>
                      <w:p w14:paraId="381B53FC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REVIEW</w:t>
                        </w:r>
                        <w:r>
                          <w:rPr>
                            <w:rFonts w:ascii="Arial"/>
                            <w:b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DATE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0B71A9DE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November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</w:rPr>
                          <w:t>2023</w:t>
                        </w:r>
                      </w:p>
                    </w:tc>
                  </w:tr>
                  <w:tr w:rsidR="0085145E" w14:paraId="124B96ED" w14:textId="77777777">
                    <w:trPr>
                      <w:trHeight w:val="338"/>
                    </w:trPr>
                    <w:tc>
                      <w:tcPr>
                        <w:tcW w:w="5075" w:type="dxa"/>
                      </w:tcPr>
                      <w:p w14:paraId="495B3486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POSTHOLDER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RESPONSIBLE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FOR REVIEW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4AFACB07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</w:rPr>
                          <w:t>A.P. 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</w:rPr>
                          <w:t>HE &amp;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</w:rPr>
                          <w:t>Professional</w:t>
                        </w:r>
                      </w:p>
                    </w:tc>
                  </w:tr>
                  <w:tr w:rsidR="0085145E" w14:paraId="36198F62" w14:textId="77777777">
                    <w:trPr>
                      <w:trHeight w:val="337"/>
                    </w:trPr>
                    <w:tc>
                      <w:tcPr>
                        <w:tcW w:w="5075" w:type="dxa"/>
                      </w:tcPr>
                      <w:p w14:paraId="78E9AB3B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1"/>
                          </w:rPr>
                          <w:t>RA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9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81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1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ED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55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w w:val="87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7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w w:val="81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87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7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w w:val="83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3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w w:val="71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ED</w:t>
                        </w:r>
                        <w:r>
                          <w:rPr>
                            <w:rFonts w:ascii="Arial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77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w w:val="78"/>
                          </w:rPr>
                          <w:t>Y</w:t>
                        </w:r>
                      </w:p>
                    </w:tc>
                    <w:tc>
                      <w:tcPr>
                        <w:tcW w:w="3786" w:type="dxa"/>
                      </w:tcPr>
                      <w:p w14:paraId="375AEBEC" w14:textId="77777777" w:rsidR="0085145E" w:rsidRDefault="00401B84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</w:rPr>
                          <w:t>SLT,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HE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Academic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</w:rPr>
                          <w:t>Board</w:t>
                        </w:r>
                      </w:p>
                    </w:tc>
                  </w:tr>
                </w:tbl>
                <w:p w14:paraId="0D9E637E" w14:textId="77777777" w:rsidR="0085145E" w:rsidRDefault="008514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Complaints Procedure HE; General Data Protection Regulations Policy</w:t>
      </w:r>
      <w:r>
        <w:rPr>
          <w:spacing w:val="-47"/>
        </w:rPr>
        <w:t xml:space="preserve"> </w:t>
      </w:r>
      <w:proofErr w:type="gramStart"/>
      <w:r>
        <w:t>For</w:t>
      </w:r>
      <w:proofErr w:type="gramEnd"/>
      <w:r>
        <w:rPr>
          <w:spacing w:val="-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Executive:</w:t>
      </w:r>
    </w:p>
    <w:p w14:paraId="73FCA7D6" w14:textId="77777777" w:rsidR="0085145E" w:rsidRDefault="0085145E">
      <w:pPr>
        <w:pStyle w:val="BodyText"/>
      </w:pPr>
    </w:p>
    <w:p w14:paraId="3EBFB1DB" w14:textId="77777777" w:rsidR="0085145E" w:rsidRDefault="0085145E">
      <w:pPr>
        <w:pStyle w:val="BodyText"/>
      </w:pPr>
    </w:p>
    <w:p w14:paraId="5B16F4CD" w14:textId="77777777" w:rsidR="0085145E" w:rsidRDefault="0085145E">
      <w:pPr>
        <w:pStyle w:val="BodyText"/>
      </w:pPr>
    </w:p>
    <w:p w14:paraId="1ABA38F0" w14:textId="77777777" w:rsidR="0085145E" w:rsidRDefault="0085145E">
      <w:pPr>
        <w:pStyle w:val="BodyText"/>
      </w:pPr>
    </w:p>
    <w:p w14:paraId="75270834" w14:textId="77777777" w:rsidR="0085145E" w:rsidRDefault="0085145E">
      <w:pPr>
        <w:pStyle w:val="BodyText"/>
      </w:pPr>
    </w:p>
    <w:p w14:paraId="7572BBDB" w14:textId="77777777" w:rsidR="0085145E" w:rsidRDefault="0085145E">
      <w:pPr>
        <w:pStyle w:val="BodyText"/>
      </w:pPr>
    </w:p>
    <w:p w14:paraId="4D9DC242" w14:textId="77777777" w:rsidR="0085145E" w:rsidRDefault="0085145E">
      <w:pPr>
        <w:pStyle w:val="BodyText"/>
        <w:spacing w:before="13"/>
        <w:rPr>
          <w:sz w:val="20"/>
        </w:rPr>
      </w:pPr>
    </w:p>
    <w:p w14:paraId="753EE6E8" w14:textId="77777777" w:rsidR="00AB0349" w:rsidRDefault="00AB0349">
      <w:pPr>
        <w:pStyle w:val="Heading1"/>
        <w:spacing w:line="310" w:lineRule="exact"/>
        <w:rPr>
          <w:color w:val="365F91"/>
          <w:w w:val="110"/>
        </w:rPr>
      </w:pPr>
    </w:p>
    <w:p w14:paraId="2BBF256A" w14:textId="77777777" w:rsidR="00AB0349" w:rsidRDefault="00AB0349">
      <w:pPr>
        <w:pStyle w:val="Heading1"/>
        <w:spacing w:line="310" w:lineRule="exact"/>
        <w:rPr>
          <w:color w:val="365F91"/>
          <w:w w:val="110"/>
        </w:rPr>
      </w:pPr>
    </w:p>
    <w:p w14:paraId="38324800" w14:textId="092D5915" w:rsidR="0085145E" w:rsidRDefault="00401B84">
      <w:pPr>
        <w:pStyle w:val="Heading1"/>
        <w:spacing w:line="310" w:lineRule="exact"/>
      </w:pPr>
      <w:r>
        <w:rPr>
          <w:color w:val="365F91"/>
          <w:w w:val="110"/>
        </w:rPr>
        <w:t>Introduction</w:t>
      </w:r>
    </w:p>
    <w:p w14:paraId="7C0102A9" w14:textId="77777777" w:rsidR="0085145E" w:rsidRDefault="00401B84">
      <w:pPr>
        <w:pStyle w:val="BodyText"/>
        <w:spacing w:line="297" w:lineRule="exact"/>
        <w:ind w:left="146"/>
      </w:pPr>
      <w:r>
        <w:t>Heart</w:t>
      </w:r>
      <w:r>
        <w:rPr>
          <w:spacing w:val="-3"/>
        </w:rPr>
        <w:t xml:space="preserve"> </w:t>
      </w:r>
      <w:r>
        <w:t>of Worcestershire</w:t>
      </w:r>
      <w:r>
        <w:rPr>
          <w:spacing w:val="-1"/>
        </w:rPr>
        <w:t xml:space="preserve"> </w:t>
      </w:r>
      <w:r>
        <w:t>College (‘The College’) is a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Further and</w:t>
      </w:r>
      <w:r>
        <w:rPr>
          <w:spacing w:val="-2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aims</w:t>
      </w:r>
    </w:p>
    <w:p w14:paraId="4DD0055B" w14:textId="77777777" w:rsidR="0085145E" w:rsidRDefault="00401B84">
      <w:pPr>
        <w:pStyle w:val="BodyText"/>
        <w:spacing w:line="309" w:lineRule="exact"/>
        <w:ind w:left="155"/>
      </w:pPr>
      <w:r>
        <w:t>to</w:t>
      </w:r>
      <w:r>
        <w:rPr>
          <w:spacing w:val="-1"/>
        </w:rPr>
        <w:t xml:space="preserve"> </w:t>
      </w:r>
      <w:r>
        <w:t>promote future success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training.</w:t>
      </w:r>
      <w:r>
        <w:rPr>
          <w:spacing w:val="4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admissions</w:t>
      </w:r>
    </w:p>
    <w:p w14:paraId="406A468E" w14:textId="77777777" w:rsidR="0085145E" w:rsidRDefault="0085145E">
      <w:pPr>
        <w:spacing w:line="309" w:lineRule="exact"/>
        <w:sectPr w:rsidR="0085145E">
          <w:footerReference w:type="default" r:id="rId9"/>
          <w:type w:val="continuous"/>
          <w:pgSz w:w="11910" w:h="16840"/>
          <w:pgMar w:top="660" w:right="1280" w:bottom="1240" w:left="1280" w:header="0" w:footer="1041" w:gutter="0"/>
          <w:pgNumType w:start="1"/>
          <w:cols w:space="720"/>
        </w:sectPr>
      </w:pPr>
    </w:p>
    <w:p w14:paraId="48218EE6" w14:textId="77777777" w:rsidR="0085145E" w:rsidRDefault="00401B84">
      <w:pPr>
        <w:pStyle w:val="BodyText"/>
        <w:spacing w:line="228" w:lineRule="auto"/>
        <w:ind w:left="155" w:right="294"/>
      </w:pPr>
      <w:r>
        <w:lastRenderedPageBreak/>
        <w:t>process, it aims to widen participation in higher education by enabling fair access to learning for all.</w:t>
      </w:r>
      <w:r>
        <w:rPr>
          <w:spacing w:val="-47"/>
        </w:rPr>
        <w:t xml:space="preserve"> </w:t>
      </w:r>
      <w:r>
        <w:t>This policy has been written with reference to SPA Good Practice Statements, UCAS guidance,</w:t>
      </w:r>
      <w:r>
        <w:rPr>
          <w:spacing w:val="1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Markets Authority</w:t>
      </w:r>
      <w:r>
        <w:rPr>
          <w:spacing w:val="1"/>
        </w:rPr>
        <w:t xml:space="preserve"> </w:t>
      </w:r>
      <w:r>
        <w:t>guidance for HEI’s, and</w:t>
      </w:r>
      <w:r>
        <w:rPr>
          <w:spacing w:val="-2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Quality Codes.</w:t>
      </w:r>
    </w:p>
    <w:p w14:paraId="4A73FB2D" w14:textId="77777777" w:rsidR="0085145E" w:rsidRDefault="0085145E">
      <w:pPr>
        <w:pStyle w:val="BodyText"/>
      </w:pPr>
    </w:p>
    <w:p w14:paraId="5E77BD38" w14:textId="77777777" w:rsidR="0085145E" w:rsidRDefault="0085145E">
      <w:pPr>
        <w:pStyle w:val="BodyText"/>
        <w:spacing w:before="3"/>
        <w:rPr>
          <w:sz w:val="18"/>
        </w:rPr>
      </w:pPr>
    </w:p>
    <w:p w14:paraId="32A2FF50" w14:textId="77777777" w:rsidR="0085145E" w:rsidRDefault="00401B84">
      <w:pPr>
        <w:pStyle w:val="Heading1"/>
      </w:pPr>
      <w:r>
        <w:rPr>
          <w:color w:val="365F91"/>
          <w:w w:val="105"/>
        </w:rPr>
        <w:t>Scope</w:t>
      </w:r>
    </w:p>
    <w:p w14:paraId="32295E1B" w14:textId="77777777" w:rsidR="0085145E" w:rsidRDefault="00401B84">
      <w:pPr>
        <w:pStyle w:val="BodyText"/>
        <w:spacing w:before="3" w:line="228" w:lineRule="auto"/>
        <w:ind w:left="155" w:right="166" w:hanging="10"/>
      </w:pPr>
      <w:r>
        <w:t>This policy applies to all applicants to Heart of Worcestershire College applying for all undergraduate</w:t>
      </w:r>
      <w:r>
        <w:rPr>
          <w:spacing w:val="-47"/>
        </w:rPr>
        <w:t xml:space="preserve"> </w:t>
      </w:r>
      <w:r>
        <w:t>courses, both full-time and part-time, and professional awards.</w:t>
      </w:r>
      <w:r>
        <w:rPr>
          <w:spacing w:val="1"/>
        </w:rPr>
        <w:t xml:space="preserve"> </w:t>
      </w:r>
      <w:r>
        <w:t>The policy applies to all such courses</w:t>
      </w:r>
      <w:r>
        <w:rPr>
          <w:spacing w:val="-47"/>
        </w:rPr>
        <w:t xml:space="preserve"> </w:t>
      </w:r>
      <w:r>
        <w:t>at the College, across it</w:t>
      </w:r>
      <w:r>
        <w:t xml:space="preserve">s sites at Worcester, </w:t>
      </w:r>
      <w:proofErr w:type="spellStart"/>
      <w:r>
        <w:t>Redditch</w:t>
      </w:r>
      <w:proofErr w:type="spellEnd"/>
      <w:r>
        <w:t xml:space="preserve"> and Bromsgrove and through blended or</w:t>
      </w:r>
      <w:r>
        <w:rPr>
          <w:spacing w:val="1"/>
        </w:rPr>
        <w:t xml:space="preserve"> </w:t>
      </w:r>
      <w:r>
        <w:t>distance delivery.</w:t>
      </w:r>
      <w:r>
        <w:rPr>
          <w:spacing w:val="1"/>
        </w:rPr>
        <w:t xml:space="preserve"> </w:t>
      </w:r>
      <w:r>
        <w:t>It applies to courses which are awarded by partner universities (Staffordshire</w:t>
      </w:r>
      <w:r>
        <w:rPr>
          <w:spacing w:val="1"/>
        </w:rPr>
        <w:t xml:space="preserve"> </w:t>
      </w:r>
      <w:r>
        <w:t>University, University of Worcester, Birmingham City University, Wolverhampton University</w:t>
      </w:r>
      <w:r>
        <w:t>),</w:t>
      </w:r>
      <w:r>
        <w:rPr>
          <w:spacing w:val="1"/>
        </w:rPr>
        <w:t xml:space="preserve"> </w:t>
      </w:r>
      <w:r>
        <w:t>professional bodies and external agencies.</w:t>
      </w:r>
      <w:r>
        <w:rPr>
          <w:spacing w:val="1"/>
        </w:rPr>
        <w:t xml:space="preserve"> </w:t>
      </w:r>
      <w:r>
        <w:t>Where the terms of a university partnership agreement</w:t>
      </w:r>
      <w:r>
        <w:rPr>
          <w:spacing w:val="1"/>
        </w:rPr>
        <w:t xml:space="preserve"> </w:t>
      </w:r>
      <w:r>
        <w:t>stipulate that the university’s admissions policy is to be followed, then that policy supersedes this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Where the terms of a partnership agreement stipul</w:t>
      </w:r>
      <w:r>
        <w:t>ate that the two policies are to be jointly</w:t>
      </w:r>
      <w:r>
        <w:rPr>
          <w:spacing w:val="1"/>
        </w:rPr>
        <w:t xml:space="preserve"> </w:t>
      </w:r>
      <w:r>
        <w:t>applied,</w:t>
      </w:r>
      <w:r>
        <w:rPr>
          <w:spacing w:val="-1"/>
        </w:rPr>
        <w:t xml:space="preserve"> </w:t>
      </w:r>
      <w:r>
        <w:t>then both policies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applied in</w:t>
      </w:r>
      <w:r>
        <w:rPr>
          <w:spacing w:val="-3"/>
        </w:rPr>
        <w:t xml:space="preserve"> </w:t>
      </w:r>
      <w:r>
        <w:t>conjunction.</w:t>
      </w:r>
    </w:p>
    <w:p w14:paraId="780BF491" w14:textId="77777777" w:rsidR="0085145E" w:rsidRDefault="0085145E">
      <w:pPr>
        <w:pStyle w:val="BodyText"/>
      </w:pPr>
    </w:p>
    <w:p w14:paraId="7DB258CE" w14:textId="77777777" w:rsidR="0085145E" w:rsidRDefault="0085145E">
      <w:pPr>
        <w:pStyle w:val="BodyText"/>
        <w:spacing w:before="10"/>
        <w:rPr>
          <w:sz w:val="17"/>
        </w:rPr>
      </w:pPr>
    </w:p>
    <w:p w14:paraId="3E05DA09" w14:textId="77777777" w:rsidR="0085145E" w:rsidRDefault="00401B84">
      <w:pPr>
        <w:pStyle w:val="Heading1"/>
      </w:pPr>
      <w:r>
        <w:rPr>
          <w:color w:val="365F91"/>
          <w:w w:val="110"/>
        </w:rPr>
        <w:t>Principles</w:t>
      </w:r>
    </w:p>
    <w:p w14:paraId="018A6736" w14:textId="77777777" w:rsidR="0085145E" w:rsidRDefault="00401B84">
      <w:pPr>
        <w:pStyle w:val="BodyText"/>
        <w:spacing w:before="3" w:line="228" w:lineRule="auto"/>
        <w:ind w:left="155" w:right="175" w:hanging="10"/>
      </w:pPr>
      <w:r>
        <w:t>The College aims to operate a Higher Education admissions system that is fair, transparent and easily</w:t>
      </w:r>
      <w:r>
        <w:rPr>
          <w:spacing w:val="-47"/>
        </w:rPr>
        <w:t xml:space="preserve"> </w:t>
      </w:r>
      <w:r>
        <w:t>accessible,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incorporates the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 widening participation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access.</w:t>
      </w:r>
    </w:p>
    <w:p w14:paraId="35A63139" w14:textId="77777777" w:rsidR="0085145E" w:rsidRDefault="00401B84">
      <w:pPr>
        <w:pStyle w:val="BodyText"/>
        <w:spacing w:before="191"/>
        <w:ind w:left="146"/>
      </w:pPr>
      <w:r>
        <w:t>Specific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underlie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include:</w:t>
      </w:r>
    </w:p>
    <w:p w14:paraId="43BB30CC" w14:textId="77777777" w:rsidR="0085145E" w:rsidRDefault="0085145E">
      <w:pPr>
        <w:pStyle w:val="BodyText"/>
        <w:spacing w:before="9"/>
        <w:rPr>
          <w:sz w:val="16"/>
        </w:rPr>
      </w:pPr>
    </w:p>
    <w:p w14:paraId="7F4BE649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ind w:hanging="361"/>
      </w:pP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proofErr w:type="spellStart"/>
      <w:r>
        <w:t>focussed</w:t>
      </w:r>
      <w:proofErr w:type="spellEnd"/>
    </w:p>
    <w:p w14:paraId="1DCE791B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deadlines</w:t>
      </w:r>
    </w:p>
    <w:p w14:paraId="1508BA95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5" w:line="228" w:lineRule="auto"/>
        <w:ind w:right="296"/>
      </w:pPr>
      <w:r>
        <w:t>Careful consideration of all qualifications, including non-traditional qualifications, as well as</w:t>
      </w:r>
      <w:r>
        <w:rPr>
          <w:spacing w:val="-47"/>
        </w:rPr>
        <w:t xml:space="preserve"> </w:t>
      </w:r>
      <w:r>
        <w:t>references</w:t>
      </w:r>
    </w:p>
    <w:p w14:paraId="0AEA9B55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0" w:line="228" w:lineRule="auto"/>
        <w:ind w:right="438"/>
      </w:pPr>
      <w:r>
        <w:t>Careful consideration of skills and experience that have been gained outside of traditional</w:t>
      </w:r>
      <w:r>
        <w:rPr>
          <w:spacing w:val="-47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settings</w:t>
      </w:r>
    </w:p>
    <w:p w14:paraId="6555BE01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1" w:line="228" w:lineRule="auto"/>
        <w:ind w:right="1127"/>
      </w:pPr>
      <w:r>
        <w:t>Commitment to handling complaints, appeals and reviews of admissions decisions</w:t>
      </w:r>
      <w:r>
        <w:rPr>
          <w:spacing w:val="-47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professionally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framework 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</w:p>
    <w:p w14:paraId="25671A0F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9"/>
        <w:ind w:hanging="361"/>
      </w:pP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</w:p>
    <w:p w14:paraId="7F5F884A" w14:textId="77777777" w:rsidR="0085145E" w:rsidRDefault="0085145E">
      <w:pPr>
        <w:pStyle w:val="BodyText"/>
        <w:spacing w:before="10"/>
        <w:rPr>
          <w:sz w:val="38"/>
        </w:rPr>
      </w:pPr>
    </w:p>
    <w:p w14:paraId="0EFC6CBB" w14:textId="77777777" w:rsidR="0085145E" w:rsidRDefault="00401B84">
      <w:pPr>
        <w:pStyle w:val="Heading1"/>
        <w:spacing w:before="1"/>
      </w:pPr>
      <w:r>
        <w:rPr>
          <w:color w:val="365F91"/>
          <w:w w:val="105"/>
        </w:rPr>
        <w:t>Pre-entry Information and</w:t>
      </w:r>
      <w:r>
        <w:rPr>
          <w:color w:val="365F91"/>
          <w:spacing w:val="-1"/>
          <w:w w:val="105"/>
        </w:rPr>
        <w:t xml:space="preserve"> </w:t>
      </w:r>
      <w:r>
        <w:rPr>
          <w:color w:val="365F91"/>
          <w:w w:val="105"/>
        </w:rPr>
        <w:t>Guidance</w:t>
      </w:r>
    </w:p>
    <w:p w14:paraId="04E40081" w14:textId="77777777" w:rsidR="0085145E" w:rsidRDefault="00401B84">
      <w:pPr>
        <w:pStyle w:val="BodyText"/>
        <w:spacing w:before="2" w:line="228" w:lineRule="auto"/>
        <w:ind w:left="155" w:right="204" w:hanging="10"/>
      </w:pPr>
      <w:r>
        <w:t>The College will provide potential applicants with as much information as possible to enable them to</w:t>
      </w:r>
      <w:r>
        <w:rPr>
          <w:spacing w:val="-47"/>
        </w:rPr>
        <w:t xml:space="preserve"> </w:t>
      </w:r>
      <w:r>
        <w:t>mak</w:t>
      </w:r>
      <w:r>
        <w:t>e an informed and appropriate application.</w:t>
      </w:r>
      <w:r>
        <w:rPr>
          <w:spacing w:val="1"/>
        </w:rPr>
        <w:t xml:space="preserve"> </w:t>
      </w:r>
      <w:r>
        <w:t>We will provide up-to-date information on all</w:t>
      </w:r>
      <w:r>
        <w:rPr>
          <w:spacing w:val="1"/>
        </w:rPr>
        <w:t xml:space="preserve"> </w:t>
      </w:r>
      <w:r>
        <w:t>aspects of recruitment, selection and admissions including our entry requirements and course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Primary sites of publication are the College website, College</w:t>
      </w:r>
      <w:r>
        <w:t xml:space="preserve"> HE Prospectus and UCAS.</w:t>
      </w:r>
      <w:r>
        <w:rPr>
          <w:spacing w:val="1"/>
        </w:rPr>
        <w:t xml:space="preserve"> </w:t>
      </w:r>
      <w:r>
        <w:t>Responsibility for maintaining up-to-date information lies jointly with the College Marketing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managers.</w:t>
      </w:r>
    </w:p>
    <w:p w14:paraId="39F3FBAD" w14:textId="77777777" w:rsidR="0085145E" w:rsidRDefault="0085145E">
      <w:pPr>
        <w:pStyle w:val="BodyText"/>
        <w:spacing w:before="10"/>
        <w:rPr>
          <w:sz w:val="16"/>
        </w:rPr>
      </w:pPr>
    </w:p>
    <w:p w14:paraId="600AF922" w14:textId="77777777" w:rsidR="0085145E" w:rsidRDefault="00401B84">
      <w:pPr>
        <w:pStyle w:val="Heading1"/>
      </w:pPr>
      <w:r>
        <w:rPr>
          <w:color w:val="365F91"/>
          <w:w w:val="110"/>
        </w:rPr>
        <w:t>Applications</w:t>
      </w:r>
    </w:p>
    <w:p w14:paraId="20046CAA" w14:textId="77777777" w:rsidR="0085145E" w:rsidRDefault="00401B84">
      <w:pPr>
        <w:pStyle w:val="BodyText"/>
        <w:spacing w:line="307" w:lineRule="exact"/>
        <w:ind w:left="146"/>
      </w:pP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14:paraId="64C96B08" w14:textId="77777777" w:rsidR="0085145E" w:rsidRDefault="0085145E">
      <w:pPr>
        <w:pStyle w:val="BodyText"/>
        <w:spacing w:before="3"/>
        <w:rPr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5243"/>
      </w:tblGrid>
      <w:tr w:rsidR="0085145E" w14:paraId="03EEAEA4" w14:textId="77777777">
        <w:trPr>
          <w:trHeight w:val="347"/>
        </w:trPr>
        <w:tc>
          <w:tcPr>
            <w:tcW w:w="2457" w:type="dxa"/>
          </w:tcPr>
          <w:p w14:paraId="1E1BF15E" w14:textId="77777777" w:rsidR="0085145E" w:rsidRDefault="00401B84">
            <w:pPr>
              <w:pStyle w:val="TableParagraph"/>
              <w:spacing w:before="0" w:line="225" w:lineRule="exact"/>
              <w:ind w:left="50"/>
            </w:pPr>
            <w:r>
              <w:t>Full-time HE</w:t>
            </w:r>
            <w:r>
              <w:rPr>
                <w:spacing w:val="-4"/>
              </w:rPr>
              <w:t xml:space="preserve"> </w:t>
            </w:r>
            <w:r>
              <w:t>courses:</w:t>
            </w:r>
          </w:p>
        </w:tc>
        <w:tc>
          <w:tcPr>
            <w:tcW w:w="5243" w:type="dxa"/>
          </w:tcPr>
          <w:p w14:paraId="3107665C" w14:textId="77777777" w:rsidR="0085145E" w:rsidRDefault="00401B84">
            <w:pPr>
              <w:pStyle w:val="TableParagraph"/>
              <w:spacing w:before="0" w:line="225" w:lineRule="exact"/>
              <w:ind w:left="473"/>
            </w:pP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UCAS.</w:t>
            </w:r>
          </w:p>
        </w:tc>
      </w:tr>
      <w:tr w:rsidR="0085145E" w14:paraId="2F1D12F7" w14:textId="77777777">
        <w:trPr>
          <w:trHeight w:val="491"/>
        </w:trPr>
        <w:tc>
          <w:tcPr>
            <w:tcW w:w="2457" w:type="dxa"/>
          </w:tcPr>
          <w:p w14:paraId="76AE8D89" w14:textId="77777777" w:rsidR="0085145E" w:rsidRDefault="00401B84">
            <w:pPr>
              <w:pStyle w:val="TableParagraph"/>
              <w:spacing w:before="34"/>
              <w:ind w:left="50"/>
            </w:pPr>
            <w:r>
              <w:t>Part-time</w:t>
            </w:r>
            <w:r>
              <w:rPr>
                <w:spacing w:val="-4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courses:</w:t>
            </w:r>
          </w:p>
        </w:tc>
        <w:tc>
          <w:tcPr>
            <w:tcW w:w="5243" w:type="dxa"/>
          </w:tcPr>
          <w:p w14:paraId="2178B74F" w14:textId="77777777" w:rsidR="0085145E" w:rsidRDefault="00401B84">
            <w:pPr>
              <w:pStyle w:val="TableParagraph"/>
              <w:spacing w:before="34"/>
              <w:ind w:left="473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t>website</w:t>
            </w:r>
          </w:p>
        </w:tc>
      </w:tr>
      <w:tr w:rsidR="0085145E" w14:paraId="2CBA22CA" w14:textId="77777777">
        <w:trPr>
          <w:trHeight w:val="364"/>
        </w:trPr>
        <w:tc>
          <w:tcPr>
            <w:tcW w:w="2457" w:type="dxa"/>
          </w:tcPr>
          <w:p w14:paraId="096D493A" w14:textId="77777777" w:rsidR="0085145E" w:rsidRDefault="00401B84">
            <w:pPr>
              <w:pStyle w:val="TableParagraph"/>
              <w:spacing w:before="51" w:line="293" w:lineRule="exact"/>
              <w:ind w:left="50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courses:</w:t>
            </w:r>
          </w:p>
        </w:tc>
        <w:tc>
          <w:tcPr>
            <w:tcW w:w="5243" w:type="dxa"/>
          </w:tcPr>
          <w:p w14:paraId="409EF217" w14:textId="77777777" w:rsidR="0085145E" w:rsidRDefault="00401B84">
            <w:pPr>
              <w:pStyle w:val="TableParagraph"/>
              <w:spacing w:before="51" w:line="293" w:lineRule="exact"/>
              <w:ind w:left="473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t>website</w:t>
            </w:r>
          </w:p>
        </w:tc>
      </w:tr>
    </w:tbl>
    <w:p w14:paraId="7BD56F54" w14:textId="77777777" w:rsidR="0085145E" w:rsidRDefault="0085145E">
      <w:pPr>
        <w:spacing w:line="293" w:lineRule="exact"/>
        <w:sectPr w:rsidR="0085145E">
          <w:pgSz w:w="11910" w:h="16840"/>
          <w:pgMar w:top="620" w:right="1280" w:bottom="1240" w:left="1280" w:header="0" w:footer="1041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6229"/>
      </w:tblGrid>
      <w:tr w:rsidR="0085145E" w14:paraId="6AB486B0" w14:textId="77777777">
        <w:trPr>
          <w:trHeight w:val="607"/>
        </w:trPr>
        <w:tc>
          <w:tcPr>
            <w:tcW w:w="2372" w:type="dxa"/>
          </w:tcPr>
          <w:p w14:paraId="461CE273" w14:textId="77777777" w:rsidR="0085145E" w:rsidRDefault="00401B84">
            <w:pPr>
              <w:pStyle w:val="TableParagraph"/>
              <w:spacing w:before="0" w:line="221" w:lineRule="exact"/>
              <w:ind w:left="50"/>
            </w:pPr>
            <w:r>
              <w:t>Franchised</w:t>
            </w:r>
            <w:r>
              <w:rPr>
                <w:spacing w:val="-2"/>
              </w:rPr>
              <w:t xml:space="preserve"> </w:t>
            </w:r>
            <w:r>
              <w:t>courses:</w:t>
            </w:r>
          </w:p>
        </w:tc>
        <w:tc>
          <w:tcPr>
            <w:tcW w:w="6229" w:type="dxa"/>
          </w:tcPr>
          <w:p w14:paraId="5D283635" w14:textId="77777777" w:rsidR="0085145E" w:rsidRDefault="00401B84">
            <w:pPr>
              <w:pStyle w:val="TableParagraph"/>
              <w:spacing w:before="7" w:line="290" w:lineRule="exact"/>
              <w:ind w:left="558" w:right="34"/>
            </w:pPr>
            <w:r>
              <w:t>Applications may be required through the University or college</w:t>
            </w:r>
            <w:r>
              <w:rPr>
                <w:spacing w:val="-47"/>
              </w:rPr>
              <w:t xml:space="preserve"> </w:t>
            </w:r>
            <w:r>
              <w:t>website</w:t>
            </w:r>
          </w:p>
        </w:tc>
      </w:tr>
    </w:tbl>
    <w:p w14:paraId="2A9FFC4F" w14:textId="77777777" w:rsidR="0085145E" w:rsidRDefault="00401B84">
      <w:pPr>
        <w:pStyle w:val="BodyText"/>
        <w:spacing w:line="291" w:lineRule="exact"/>
        <w:ind w:left="146"/>
        <w:jc w:val="both"/>
      </w:pP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website.</w:t>
      </w:r>
    </w:p>
    <w:p w14:paraId="569F2B87" w14:textId="77777777" w:rsidR="0085145E" w:rsidRDefault="0085145E">
      <w:pPr>
        <w:pStyle w:val="BodyText"/>
        <w:spacing w:before="10"/>
        <w:rPr>
          <w:sz w:val="19"/>
        </w:rPr>
      </w:pPr>
    </w:p>
    <w:p w14:paraId="3355C92A" w14:textId="77777777" w:rsidR="0085145E" w:rsidRDefault="00401B84">
      <w:pPr>
        <w:pStyle w:val="Heading2"/>
      </w:pPr>
      <w:r>
        <w:rPr>
          <w:color w:val="4F81BC"/>
          <w:w w:val="105"/>
        </w:rPr>
        <w:t>Entry</w:t>
      </w:r>
      <w:r>
        <w:rPr>
          <w:color w:val="4F81BC"/>
          <w:spacing w:val="7"/>
          <w:w w:val="105"/>
        </w:rPr>
        <w:t xml:space="preserve"> </w:t>
      </w:r>
      <w:r>
        <w:rPr>
          <w:color w:val="4F81BC"/>
          <w:w w:val="105"/>
        </w:rPr>
        <w:t>requirements</w:t>
      </w:r>
    </w:p>
    <w:p w14:paraId="7D13120B" w14:textId="77777777" w:rsidR="0085145E" w:rsidRDefault="00401B84">
      <w:pPr>
        <w:pStyle w:val="BodyText"/>
        <w:spacing w:before="8" w:line="228" w:lineRule="auto"/>
        <w:ind w:left="155" w:hanging="10"/>
      </w:pPr>
      <w:r>
        <w:t>Entry requirements are set either by the College curriculum areas, or by</w:t>
      </w:r>
      <w:r>
        <w:t xml:space="preserve"> the College in collaboration</w:t>
      </w:r>
      <w:r>
        <w:rPr>
          <w:spacing w:val="1"/>
        </w:rPr>
        <w:t xml:space="preserve"> </w:t>
      </w:r>
      <w:r>
        <w:t xml:space="preserve">with a </w:t>
      </w:r>
      <w:proofErr w:type="gramStart"/>
      <w:r>
        <w:t>University</w:t>
      </w:r>
      <w:proofErr w:type="gramEnd"/>
      <w:r>
        <w:t xml:space="preserve"> partner or professional awarding body.</w:t>
      </w:r>
      <w:r>
        <w:rPr>
          <w:spacing w:val="1"/>
        </w:rPr>
        <w:t xml:space="preserve"> </w:t>
      </w:r>
      <w:r>
        <w:t>The College makes use of the UCAS tariff in</w:t>
      </w:r>
      <w:r>
        <w:rPr>
          <w:spacing w:val="-47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entry requirements.</w:t>
      </w:r>
    </w:p>
    <w:p w14:paraId="5FA81C44" w14:textId="77777777" w:rsidR="0085145E" w:rsidRDefault="0085145E">
      <w:pPr>
        <w:pStyle w:val="BodyText"/>
        <w:spacing w:before="1"/>
        <w:rPr>
          <w:sz w:val="14"/>
        </w:rPr>
      </w:pPr>
    </w:p>
    <w:p w14:paraId="4F5148AD" w14:textId="77777777" w:rsidR="0085145E" w:rsidRDefault="00401B84">
      <w:pPr>
        <w:pStyle w:val="BodyText"/>
        <w:spacing w:line="228" w:lineRule="auto"/>
        <w:ind w:left="155" w:right="209" w:hanging="10"/>
      </w:pPr>
      <w:r>
        <w:t xml:space="preserve">The College has a commitment to widening participation in Higher </w:t>
      </w:r>
      <w:proofErr w:type="gramStart"/>
      <w:r>
        <w:t>Education, and</w:t>
      </w:r>
      <w:proofErr w:type="gramEnd"/>
      <w:r>
        <w:t xml:space="preserve"> will therefore give</w:t>
      </w:r>
      <w:r>
        <w:rPr>
          <w:spacing w:val="-47"/>
        </w:rPr>
        <w:t xml:space="preserve"> </w:t>
      </w:r>
      <w:r>
        <w:t>careful consideration to prior experiential learning, non-traditional qualifications and qualifications</w:t>
      </w:r>
      <w:r>
        <w:rPr>
          <w:spacing w:val="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 Kingdom.</w:t>
      </w:r>
    </w:p>
    <w:p w14:paraId="7C5DE4DE" w14:textId="77777777" w:rsidR="0085145E" w:rsidRDefault="0085145E">
      <w:pPr>
        <w:pStyle w:val="BodyText"/>
        <w:spacing w:before="10"/>
        <w:rPr>
          <w:sz w:val="19"/>
        </w:rPr>
      </w:pPr>
    </w:p>
    <w:p w14:paraId="3922188D" w14:textId="77777777" w:rsidR="0085145E" w:rsidRDefault="00401B84">
      <w:pPr>
        <w:pStyle w:val="Heading2"/>
      </w:pPr>
      <w:r>
        <w:rPr>
          <w:color w:val="4F81BC"/>
          <w:w w:val="110"/>
        </w:rPr>
        <w:t>Interviews</w:t>
      </w:r>
    </w:p>
    <w:p w14:paraId="6C14B575" w14:textId="77777777" w:rsidR="0085145E" w:rsidRDefault="00401B84">
      <w:pPr>
        <w:pStyle w:val="BodyText"/>
        <w:spacing w:before="9" w:line="228" w:lineRule="auto"/>
        <w:ind w:left="155" w:right="487" w:hanging="10"/>
        <w:jc w:val="both"/>
      </w:pPr>
      <w:r>
        <w:t>The College aims to ensure that the ‘right student – right course’ principle is fulfilled.</w:t>
      </w:r>
      <w:r>
        <w:rPr>
          <w:spacing w:val="1"/>
        </w:rPr>
        <w:t xml:space="preserve"> </w:t>
      </w:r>
      <w:r>
        <w:t>To this end,</w:t>
      </w:r>
      <w:r>
        <w:rPr>
          <w:spacing w:val="-47"/>
        </w:rPr>
        <w:t xml:space="preserve"> </w:t>
      </w:r>
      <w:r>
        <w:t xml:space="preserve">interviews will be conducted remotely when necessary to ensure that students </w:t>
      </w:r>
      <w:proofErr w:type="spellStart"/>
      <w:r>
        <w:t>enrol</w:t>
      </w:r>
      <w:proofErr w:type="spellEnd"/>
      <w:r>
        <w:t xml:space="preserve"> on a course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achieves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</w:t>
      </w:r>
      <w:r>
        <w:t>ropriate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qualifications.</w:t>
      </w:r>
    </w:p>
    <w:p w14:paraId="71823A58" w14:textId="77777777" w:rsidR="0085145E" w:rsidRDefault="0085145E">
      <w:pPr>
        <w:pStyle w:val="BodyText"/>
        <w:spacing w:before="1"/>
        <w:rPr>
          <w:sz w:val="14"/>
        </w:rPr>
      </w:pPr>
    </w:p>
    <w:p w14:paraId="2C053117" w14:textId="77777777" w:rsidR="0085145E" w:rsidRDefault="00401B84">
      <w:pPr>
        <w:pStyle w:val="BodyText"/>
        <w:spacing w:line="228" w:lineRule="auto"/>
        <w:ind w:left="155" w:right="238" w:hanging="10"/>
        <w:jc w:val="both"/>
      </w:pPr>
      <w:r>
        <w:t>Where applicants are invited to attend interview, they will be given detailed information in advance</w:t>
      </w:r>
      <w:r>
        <w:rPr>
          <w:spacing w:val="1"/>
        </w:rPr>
        <w:t xml:space="preserve"> </w:t>
      </w:r>
      <w:r>
        <w:t>of the interview as to any documentation or evidence to bring with them, the day, time and precise</w:t>
      </w:r>
      <w:r>
        <w:rPr>
          <w:spacing w:val="1"/>
        </w:rPr>
        <w:t xml:space="preserve"> </w:t>
      </w:r>
      <w:r>
        <w:t>location o</w:t>
      </w:r>
      <w:r>
        <w:t>f the interview.</w:t>
      </w:r>
      <w:r>
        <w:rPr>
          <w:spacing w:val="1"/>
        </w:rPr>
        <w:t xml:space="preserve"> </w:t>
      </w:r>
      <w:r>
        <w:t>The interview will be conducted by trained and experienced staff who will</w:t>
      </w:r>
      <w:r>
        <w:rPr>
          <w:spacing w:val="-47"/>
        </w:rPr>
        <w:t xml:space="preserve"> </w:t>
      </w:r>
      <w:r>
        <w:t>follow and</w:t>
      </w:r>
      <w:r>
        <w:rPr>
          <w:spacing w:val="-2"/>
        </w:rPr>
        <w:t xml:space="preserve"> </w:t>
      </w:r>
      <w:r>
        <w:t>complete an</w:t>
      </w:r>
      <w:r>
        <w:rPr>
          <w:spacing w:val="-1"/>
        </w:rPr>
        <w:t xml:space="preserve"> </w:t>
      </w:r>
      <w:r>
        <w:t>interview checklist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 relevant sector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body</w:t>
      </w:r>
    </w:p>
    <w:p w14:paraId="5E390137" w14:textId="77777777" w:rsidR="0085145E" w:rsidRDefault="00401B84">
      <w:pPr>
        <w:pStyle w:val="BodyText"/>
        <w:spacing w:line="291" w:lineRule="exact"/>
        <w:ind w:left="155"/>
        <w:jc w:val="both"/>
      </w:pP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documentation.</w:t>
      </w:r>
      <w:r>
        <w:rPr>
          <w:spacing w:val="49"/>
        </w:rPr>
        <w:t xml:space="preserve"> </w:t>
      </w:r>
      <w:r>
        <w:t>All interviews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conduct</w:t>
      </w:r>
      <w:r>
        <w:t>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</w:p>
    <w:p w14:paraId="4BF08E38" w14:textId="77777777" w:rsidR="0085145E" w:rsidRDefault="00401B84">
      <w:pPr>
        <w:pStyle w:val="BodyText"/>
        <w:spacing w:line="309" w:lineRule="exact"/>
        <w:ind w:left="155"/>
        <w:jc w:val="both"/>
      </w:pP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policy.</w:t>
      </w:r>
    </w:p>
    <w:p w14:paraId="668CE21E" w14:textId="77777777" w:rsidR="0085145E" w:rsidRDefault="0085145E">
      <w:pPr>
        <w:pStyle w:val="BodyText"/>
        <w:spacing w:before="3"/>
        <w:rPr>
          <w:sz w:val="14"/>
        </w:rPr>
      </w:pPr>
    </w:p>
    <w:p w14:paraId="45CB88B1" w14:textId="77777777" w:rsidR="0085145E" w:rsidRDefault="00401B84">
      <w:pPr>
        <w:pStyle w:val="BodyText"/>
        <w:spacing w:line="228" w:lineRule="auto"/>
        <w:ind w:left="155" w:right="350" w:hanging="10"/>
      </w:pPr>
      <w:r>
        <w:t xml:space="preserve">Where attendance at a </w:t>
      </w:r>
      <w:proofErr w:type="gramStart"/>
      <w:r>
        <w:t>College</w:t>
      </w:r>
      <w:proofErr w:type="gramEnd"/>
      <w:r>
        <w:t xml:space="preserve"> venue is impractical (e.g., on a blended or distance learning course)</w:t>
      </w:r>
      <w:r>
        <w:rPr>
          <w:spacing w:val="-47"/>
        </w:rPr>
        <w:t xml:space="preserve"> </w:t>
      </w:r>
      <w:r>
        <w:t>alternative arrangements can</w:t>
      </w:r>
      <w:r>
        <w:rPr>
          <w:spacing w:val="-2"/>
        </w:rPr>
        <w:t xml:space="preserve"> </w:t>
      </w:r>
      <w:r>
        <w:t>be made</w:t>
      </w:r>
      <w:r>
        <w:rPr>
          <w:spacing w:val="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via a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or telephone</w:t>
      </w:r>
      <w:r>
        <w:rPr>
          <w:spacing w:val="1"/>
        </w:rPr>
        <w:t xml:space="preserve"> </w:t>
      </w:r>
      <w:r>
        <w:t>interview).</w:t>
      </w:r>
    </w:p>
    <w:p w14:paraId="2C47C871" w14:textId="77777777" w:rsidR="0085145E" w:rsidRDefault="0085145E">
      <w:pPr>
        <w:pStyle w:val="BodyText"/>
        <w:spacing w:before="2"/>
        <w:rPr>
          <w:sz w:val="14"/>
        </w:rPr>
      </w:pPr>
    </w:p>
    <w:p w14:paraId="58E15E3B" w14:textId="77777777" w:rsidR="0085145E" w:rsidRDefault="00401B84">
      <w:pPr>
        <w:pStyle w:val="BodyText"/>
        <w:spacing w:line="228" w:lineRule="auto"/>
        <w:ind w:left="155" w:right="194" w:hanging="10"/>
        <w:jc w:val="both"/>
      </w:pPr>
      <w:r>
        <w:t>Applicants who receive an offer without interview, and those who are successful at interview, will be</w:t>
      </w:r>
      <w:r>
        <w:rPr>
          <w:spacing w:val="-47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or Course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events.</w:t>
      </w:r>
    </w:p>
    <w:p w14:paraId="58E8ECB3" w14:textId="77777777" w:rsidR="0085145E" w:rsidRDefault="0085145E">
      <w:pPr>
        <w:pStyle w:val="BodyText"/>
        <w:spacing w:before="5"/>
        <w:rPr>
          <w:sz w:val="14"/>
        </w:rPr>
      </w:pPr>
    </w:p>
    <w:p w14:paraId="7ACD851C" w14:textId="77777777" w:rsidR="0085145E" w:rsidRDefault="00401B84">
      <w:pPr>
        <w:pStyle w:val="BodyText"/>
        <w:spacing w:line="228" w:lineRule="auto"/>
        <w:ind w:left="155" w:right="639" w:hanging="10"/>
      </w:pPr>
      <w:r>
        <w:t xml:space="preserve">Where a course or </w:t>
      </w:r>
      <w:proofErr w:type="spellStart"/>
      <w:r>
        <w:t>programme</w:t>
      </w:r>
      <w:proofErr w:type="spellEnd"/>
      <w:r>
        <w:t xml:space="preserve"> requires enhanced disclosure of criminal convictions (e.g., Social</w:t>
      </w:r>
      <w:r>
        <w:rPr>
          <w:spacing w:val="-47"/>
        </w:rPr>
        <w:t xml:space="preserve"> </w:t>
      </w:r>
      <w:r>
        <w:t>Work, Early Years) the College website and course information documents will make clear the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 a positive result</w:t>
      </w:r>
      <w:r>
        <w:rPr>
          <w:spacing w:val="-3"/>
        </w:rPr>
        <w:t xml:space="preserve"> </w:t>
      </w:r>
      <w:r>
        <w:t>in the disclosu</w:t>
      </w:r>
      <w:r>
        <w:t>re.</w:t>
      </w:r>
    </w:p>
    <w:p w14:paraId="39788D91" w14:textId="77777777" w:rsidR="0085145E" w:rsidRDefault="0085145E">
      <w:pPr>
        <w:pStyle w:val="BodyText"/>
        <w:spacing w:before="8"/>
        <w:rPr>
          <w:sz w:val="19"/>
        </w:rPr>
      </w:pPr>
    </w:p>
    <w:p w14:paraId="60DBBA08" w14:textId="77777777" w:rsidR="0085145E" w:rsidRDefault="00401B84">
      <w:pPr>
        <w:pStyle w:val="Heading2"/>
      </w:pPr>
      <w:r>
        <w:rPr>
          <w:color w:val="4F81BC"/>
          <w:w w:val="110"/>
        </w:rPr>
        <w:t>Decision-making</w:t>
      </w:r>
    </w:p>
    <w:p w14:paraId="687CB43F" w14:textId="77777777" w:rsidR="0085145E" w:rsidRDefault="00401B84">
      <w:pPr>
        <w:pStyle w:val="BodyText"/>
        <w:spacing w:before="8" w:line="228" w:lineRule="auto"/>
        <w:ind w:left="155" w:right="159" w:hanging="10"/>
      </w:pPr>
      <w:r>
        <w:t>The College will reply to applications in a timely and expeditious manner.</w:t>
      </w:r>
      <w:r>
        <w:rPr>
          <w:spacing w:val="1"/>
        </w:rPr>
        <w:t xml:space="preserve"> </w:t>
      </w:r>
      <w:r>
        <w:t xml:space="preserve">All </w:t>
      </w:r>
      <w:proofErr w:type="gramStart"/>
      <w:r>
        <w:t>HE</w:t>
      </w:r>
      <w:proofErr w:type="gramEnd"/>
      <w:r>
        <w:t xml:space="preserve"> applications are</w:t>
      </w:r>
      <w:r>
        <w:rPr>
          <w:spacing w:val="1"/>
        </w:rPr>
        <w:t xml:space="preserve"> </w:t>
      </w:r>
      <w:r>
        <w:t>received through the central HE admissions team and then forwarded to the relevant academic team</w:t>
      </w:r>
      <w:r>
        <w:rPr>
          <w:spacing w:val="-4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Professional Course app</w:t>
      </w:r>
      <w:r>
        <w:t>lications</w:t>
      </w:r>
      <w:r>
        <w:rPr>
          <w:spacing w:val="-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Admissions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Co-</w:t>
      </w:r>
      <w:proofErr w:type="spellStart"/>
      <w:r>
        <w:t>ordinator</w:t>
      </w:r>
      <w:proofErr w:type="spellEnd"/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Management and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Department.</w:t>
      </w:r>
    </w:p>
    <w:p w14:paraId="131BD1F2" w14:textId="77777777" w:rsidR="0085145E" w:rsidRDefault="00401B84">
      <w:pPr>
        <w:pStyle w:val="BodyText"/>
        <w:spacing w:line="225" w:lineRule="auto"/>
        <w:ind w:left="155" w:right="311"/>
        <w:jc w:val="both"/>
      </w:pPr>
      <w:r>
        <w:t>Acknowledgement of an application will be followed by a decision:</w:t>
      </w:r>
      <w:r>
        <w:rPr>
          <w:spacing w:val="1"/>
        </w:rPr>
        <w:t xml:space="preserve"> </w:t>
      </w:r>
      <w:r>
        <w:t>unconditional offer, conditional</w:t>
      </w:r>
      <w:r>
        <w:rPr>
          <w:spacing w:val="-47"/>
        </w:rPr>
        <w:t xml:space="preserve"> </w:t>
      </w:r>
      <w:r>
        <w:t>offer, invitation to interview or unsuccessful.</w:t>
      </w:r>
      <w:r>
        <w:rPr>
          <w:spacing w:val="1"/>
        </w:rPr>
        <w:t xml:space="preserve"> </w:t>
      </w:r>
      <w:r>
        <w:t>Where an application is unsuccessful, the College will</w:t>
      </w:r>
      <w:r>
        <w:rPr>
          <w:spacing w:val="-47"/>
        </w:rPr>
        <w:t xml:space="preserve"> </w:t>
      </w:r>
      <w:proofErr w:type="spellStart"/>
      <w:r>
        <w:t>endeavour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an alternative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for t</w:t>
      </w:r>
      <w:r>
        <w:t>he applicant to</w:t>
      </w:r>
      <w:r>
        <w:rPr>
          <w:spacing w:val="1"/>
        </w:rPr>
        <w:t xml:space="preserve"> </w:t>
      </w:r>
      <w:r>
        <w:t>undertake.</w:t>
      </w:r>
    </w:p>
    <w:p w14:paraId="2D51EA76" w14:textId="77777777" w:rsidR="0085145E" w:rsidRDefault="00401B84">
      <w:pPr>
        <w:pStyle w:val="BodyText"/>
        <w:spacing w:before="195"/>
        <w:ind w:left="146"/>
        <w:jc w:val="both"/>
      </w:pPr>
      <w:r>
        <w:t>Applications</w:t>
      </w:r>
      <w:r>
        <w:rPr>
          <w:spacing w:val="-3"/>
        </w:rPr>
        <w:t xml:space="preserve"> </w:t>
      </w:r>
      <w:r>
        <w:t>will be assessed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criteria:</w:t>
      </w:r>
    </w:p>
    <w:p w14:paraId="3A9C7786" w14:textId="77777777" w:rsidR="0085145E" w:rsidRDefault="0085145E">
      <w:pPr>
        <w:pStyle w:val="BodyText"/>
        <w:spacing w:before="9"/>
        <w:rPr>
          <w:sz w:val="16"/>
        </w:rPr>
      </w:pPr>
    </w:p>
    <w:p w14:paraId="1FA23489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ind w:hanging="361"/>
      </w:pPr>
      <w:r>
        <w:t>Academic</w:t>
      </w:r>
      <w:r>
        <w:rPr>
          <w:spacing w:val="-3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achievement</w:t>
      </w:r>
    </w:p>
    <w:p w14:paraId="2CC631FB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Relevant</w:t>
      </w:r>
      <w:r>
        <w:rPr>
          <w:spacing w:val="-4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experience and</w:t>
      </w:r>
      <w:r>
        <w:rPr>
          <w:spacing w:val="-2"/>
        </w:rPr>
        <w:t xml:space="preserve"> </w:t>
      </w:r>
      <w:r>
        <w:t>skills</w:t>
      </w:r>
    </w:p>
    <w:p w14:paraId="4A78253A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"/>
        <w:ind w:hanging="361"/>
      </w:pPr>
      <w:r>
        <w:t>Personal</w:t>
      </w:r>
      <w:r>
        <w:rPr>
          <w:spacing w:val="-3"/>
        </w:rPr>
        <w:t xml:space="preserve"> </w:t>
      </w:r>
      <w:r>
        <w:t>statement</w:t>
      </w:r>
    </w:p>
    <w:p w14:paraId="7E390100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References</w:t>
      </w:r>
    </w:p>
    <w:p w14:paraId="6BE86285" w14:textId="77777777" w:rsidR="0085145E" w:rsidRDefault="0085145E">
      <w:pPr>
        <w:sectPr w:rsidR="0085145E">
          <w:type w:val="continuous"/>
          <w:pgSz w:w="11910" w:h="16840"/>
          <w:pgMar w:top="700" w:right="1280" w:bottom="1240" w:left="1280" w:header="0" w:footer="1041" w:gutter="0"/>
          <w:cols w:space="720"/>
        </w:sectPr>
      </w:pPr>
    </w:p>
    <w:p w14:paraId="4D187C88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4"/>
        <w:ind w:hanging="361"/>
      </w:pPr>
      <w:r>
        <w:lastRenderedPageBreak/>
        <w:t>Submitted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requested</w:t>
      </w:r>
    </w:p>
    <w:p w14:paraId="3F6E3CC1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Performance 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assessment</w:t>
      </w:r>
    </w:p>
    <w:p w14:paraId="031D9FAB" w14:textId="77777777" w:rsidR="0085145E" w:rsidRDefault="00401B84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"/>
        <w:ind w:hanging="361"/>
      </w:pPr>
      <w:r>
        <w:t>Performance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Interview,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</w:t>
      </w:r>
    </w:p>
    <w:p w14:paraId="228317A6" w14:textId="77777777" w:rsidR="0085145E" w:rsidRDefault="00401B84">
      <w:pPr>
        <w:pStyle w:val="BodyText"/>
        <w:spacing w:before="207" w:line="225" w:lineRule="auto"/>
        <w:ind w:left="155" w:right="272" w:hanging="10"/>
      </w:pPr>
      <w:r>
        <w:t xml:space="preserve">Decisions </w:t>
      </w:r>
      <w:proofErr w:type="gramStart"/>
      <w:r>
        <w:t>will be normally be</w:t>
      </w:r>
      <w:proofErr w:type="gramEnd"/>
      <w:r>
        <w:t xml:space="preserve"> communicated to applicants by electronic means either through UCAS</w:t>
      </w:r>
      <w:r>
        <w:rPr>
          <w:spacing w:val="-47"/>
        </w:rPr>
        <w:t xml:space="preserve"> </w:t>
      </w:r>
      <w:r>
        <w:t>or directly from the College.</w:t>
      </w:r>
      <w:r>
        <w:rPr>
          <w:spacing w:val="1"/>
        </w:rPr>
        <w:t xml:space="preserve"> </w:t>
      </w:r>
      <w:r>
        <w:t>Applicants who receive an offer should r</w:t>
      </w:r>
      <w:r>
        <w:t>efer to the terms and</w:t>
      </w:r>
      <w:r>
        <w:rPr>
          <w:spacing w:val="1"/>
        </w:rPr>
        <w:t xml:space="preserve"> </w:t>
      </w:r>
      <w:r>
        <w:t>conditions, sent with the offer and available on our website. Where an application has been</w:t>
      </w:r>
      <w:r>
        <w:rPr>
          <w:spacing w:val="1"/>
        </w:rPr>
        <w:t xml:space="preserve"> </w:t>
      </w:r>
      <w:r>
        <w:t>submitted directly to a university partner, the admission decision will come from that source.</w:t>
      </w:r>
      <w:r>
        <w:rPr>
          <w:spacing w:val="1"/>
        </w:rPr>
        <w:t xml:space="preserve"> </w:t>
      </w:r>
      <w:r>
        <w:t>In all</w:t>
      </w:r>
      <w:r>
        <w:rPr>
          <w:spacing w:val="1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the College strives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decis</w:t>
      </w:r>
      <w:r>
        <w:t>ions as</w:t>
      </w:r>
      <w:r>
        <w:rPr>
          <w:spacing w:val="-2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as possible after</w:t>
      </w:r>
      <w:r>
        <w:rPr>
          <w:spacing w:val="-1"/>
        </w:rPr>
        <w:t xml:space="preserve"> </w:t>
      </w:r>
      <w:r>
        <w:t>application.</w:t>
      </w:r>
    </w:p>
    <w:p w14:paraId="1A2EFB73" w14:textId="77777777" w:rsidR="0085145E" w:rsidRDefault="0085145E">
      <w:pPr>
        <w:pStyle w:val="BodyText"/>
        <w:spacing w:before="12"/>
        <w:rPr>
          <w:sz w:val="14"/>
        </w:rPr>
      </w:pPr>
    </w:p>
    <w:p w14:paraId="1771217A" w14:textId="77777777" w:rsidR="0085145E" w:rsidRDefault="00401B84">
      <w:pPr>
        <w:pStyle w:val="BodyText"/>
        <w:spacing w:line="228" w:lineRule="auto"/>
        <w:ind w:left="155" w:hanging="10"/>
      </w:pPr>
      <w:r>
        <w:t>The College does not normally provide feedback for unsuccessful applicants.</w:t>
      </w:r>
      <w:r>
        <w:rPr>
          <w:spacing w:val="1"/>
        </w:rPr>
        <w:t xml:space="preserve"> </w:t>
      </w:r>
      <w:r>
        <w:t>However, unsuccessful</w:t>
      </w:r>
      <w:r>
        <w:rPr>
          <w:spacing w:val="-47"/>
        </w:rPr>
        <w:t xml:space="preserve"> </w:t>
      </w:r>
      <w:r>
        <w:t>applicants may request</w:t>
      </w:r>
      <w:r>
        <w:rPr>
          <w:spacing w:val="-2"/>
        </w:rPr>
        <w:t xml:space="preserve"> </w:t>
      </w:r>
      <w:r>
        <w:t>constructive feedback by contacting</w:t>
      </w:r>
      <w:r>
        <w:rPr>
          <w:spacing w:val="-2"/>
        </w:rPr>
        <w:t xml:space="preserve"> </w:t>
      </w:r>
      <w:proofErr w:type="gramStart"/>
      <w:r>
        <w:t>the;</w:t>
      </w:r>
      <w:proofErr w:type="gramEnd"/>
    </w:p>
    <w:p w14:paraId="6A1E0FB9" w14:textId="77777777" w:rsidR="0085145E" w:rsidRDefault="00401B84">
      <w:pPr>
        <w:pStyle w:val="BodyText"/>
        <w:spacing w:before="193"/>
        <w:ind w:left="160"/>
      </w:pPr>
      <w:r>
        <w:t>HE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at:</w:t>
      </w:r>
      <w:r>
        <w:rPr>
          <w:spacing w:val="46"/>
        </w:rPr>
        <w:t xml:space="preserve"> </w:t>
      </w:r>
      <w:hyperlink r:id="rId10">
        <w:r>
          <w:rPr>
            <w:color w:val="0000FF"/>
            <w:u w:val="single" w:color="0000FF"/>
          </w:rPr>
          <w:t>headmissions@howcollege.ac.uk</w:t>
        </w:r>
      </w:hyperlink>
    </w:p>
    <w:p w14:paraId="1E4E1436" w14:textId="77777777" w:rsidR="0085145E" w:rsidRDefault="0085145E">
      <w:pPr>
        <w:pStyle w:val="BodyText"/>
        <w:spacing w:before="9"/>
        <w:rPr>
          <w:sz w:val="12"/>
        </w:rPr>
      </w:pPr>
    </w:p>
    <w:p w14:paraId="346A1397" w14:textId="77777777" w:rsidR="0085145E" w:rsidRDefault="00401B84">
      <w:pPr>
        <w:pStyle w:val="BodyText"/>
        <w:spacing w:before="8"/>
        <w:ind w:left="146"/>
      </w:pP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 xml:space="preserve">at: </w:t>
      </w:r>
      <w:hyperlink r:id="rId11">
        <w:r>
          <w:rPr>
            <w:color w:val="0000FF"/>
            <w:u w:val="single" w:color="0000FF"/>
          </w:rPr>
          <w:t>profadmissions@howcollege.ac.uk</w:t>
        </w:r>
      </w:hyperlink>
    </w:p>
    <w:p w14:paraId="647E55A1" w14:textId="77777777" w:rsidR="0085145E" w:rsidRDefault="0085145E">
      <w:pPr>
        <w:pStyle w:val="BodyText"/>
        <w:spacing w:before="10"/>
        <w:rPr>
          <w:sz w:val="19"/>
        </w:rPr>
      </w:pPr>
    </w:p>
    <w:p w14:paraId="5DA7F028" w14:textId="77777777" w:rsidR="0085145E" w:rsidRDefault="00401B84">
      <w:pPr>
        <w:pStyle w:val="Heading2"/>
      </w:pPr>
      <w:r>
        <w:rPr>
          <w:color w:val="4F81BC"/>
          <w:spacing w:val="-1"/>
          <w:w w:val="105"/>
        </w:rPr>
        <w:t>Conditional</w:t>
      </w:r>
      <w:r>
        <w:rPr>
          <w:color w:val="4F81BC"/>
          <w:spacing w:val="-14"/>
          <w:w w:val="105"/>
        </w:rPr>
        <w:t xml:space="preserve"> </w:t>
      </w:r>
      <w:r>
        <w:rPr>
          <w:color w:val="4F81BC"/>
          <w:w w:val="105"/>
        </w:rPr>
        <w:t>Offers</w:t>
      </w:r>
    </w:p>
    <w:p w14:paraId="0EB5133D" w14:textId="77777777" w:rsidR="0085145E" w:rsidRDefault="00401B84">
      <w:pPr>
        <w:pStyle w:val="BodyText"/>
        <w:spacing w:before="8" w:line="228" w:lineRule="auto"/>
        <w:ind w:left="155" w:right="312" w:hanging="10"/>
      </w:pPr>
      <w:r>
        <w:t>Conditional offers wi</w:t>
      </w:r>
      <w:r>
        <w:t>ll be confirmed as soon as the required results have been provided. In all cases</w:t>
      </w:r>
      <w:r>
        <w:rPr>
          <w:spacing w:val="-47"/>
        </w:rPr>
        <w:t xml:space="preserve"> </w:t>
      </w:r>
      <w:r>
        <w:t>applicants are required to provide documentary evidence (</w:t>
      </w:r>
      <w:proofErr w:type="gramStart"/>
      <w:r>
        <w:t>e.g.</w:t>
      </w:r>
      <w:proofErr w:type="gramEnd"/>
      <w:r>
        <w:t xml:space="preserve"> certificates) to demonstrate 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achieved the</w:t>
      </w:r>
      <w:r>
        <w:rPr>
          <w:spacing w:val="-2"/>
        </w:rPr>
        <w:t xml:space="preserve"> </w:t>
      </w:r>
      <w:r>
        <w:t>entry requirements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</w:t>
      </w:r>
      <w:r>
        <w:t>ons</w:t>
      </w:r>
      <w:r>
        <w:rPr>
          <w:spacing w:val="-2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offer.</w:t>
      </w:r>
    </w:p>
    <w:p w14:paraId="53AFC36E" w14:textId="77777777" w:rsidR="0085145E" w:rsidRDefault="0085145E">
      <w:pPr>
        <w:pStyle w:val="BodyText"/>
        <w:spacing w:before="3"/>
        <w:rPr>
          <w:sz w:val="14"/>
        </w:rPr>
      </w:pPr>
    </w:p>
    <w:p w14:paraId="18E93C9D" w14:textId="77777777" w:rsidR="0085145E" w:rsidRDefault="00401B84">
      <w:pPr>
        <w:pStyle w:val="BodyText"/>
        <w:spacing w:before="1" w:line="228" w:lineRule="auto"/>
        <w:ind w:left="155" w:right="426" w:hanging="10"/>
      </w:pPr>
      <w:r>
        <w:t>If an applicant is unable to provide the requested documentary evidence, the College reserves the</w:t>
      </w:r>
      <w:r>
        <w:rPr>
          <w:spacing w:val="-47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withdraw the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of a place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</w:p>
    <w:p w14:paraId="46C70ADB" w14:textId="77777777" w:rsidR="0085145E" w:rsidRDefault="0085145E">
      <w:pPr>
        <w:pStyle w:val="BodyText"/>
        <w:spacing w:before="2"/>
        <w:rPr>
          <w:sz w:val="14"/>
        </w:rPr>
      </w:pPr>
    </w:p>
    <w:p w14:paraId="5CF859C2" w14:textId="77777777" w:rsidR="0085145E" w:rsidRDefault="00401B84">
      <w:pPr>
        <w:pStyle w:val="BodyText"/>
        <w:spacing w:line="228" w:lineRule="auto"/>
        <w:ind w:left="155" w:right="531" w:hanging="10"/>
      </w:pPr>
      <w:r>
        <w:t>Applicants who wish to defer entry after their place has been confirmed will be considered on an</w:t>
      </w:r>
      <w:r>
        <w:rPr>
          <w:spacing w:val="-47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basis but will</w:t>
      </w:r>
      <w:r>
        <w:rPr>
          <w:spacing w:val="-4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considered if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conditions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met.</w:t>
      </w:r>
    </w:p>
    <w:p w14:paraId="3E985E63" w14:textId="77777777" w:rsidR="0085145E" w:rsidRDefault="0085145E">
      <w:pPr>
        <w:pStyle w:val="BodyText"/>
        <w:spacing w:before="4"/>
        <w:rPr>
          <w:sz w:val="14"/>
        </w:rPr>
      </w:pPr>
    </w:p>
    <w:p w14:paraId="7669DFEB" w14:textId="77777777" w:rsidR="0085145E" w:rsidRDefault="00401B84">
      <w:pPr>
        <w:pStyle w:val="BodyText"/>
        <w:spacing w:line="228" w:lineRule="auto"/>
        <w:ind w:left="155" w:right="448" w:hanging="10"/>
      </w:pPr>
      <w:r>
        <w:t>Applicants will normally only be allowed to defer their pla</w:t>
      </w:r>
      <w:r>
        <w:t>ce once. In exceptional circumstances, a</w:t>
      </w:r>
      <w:r>
        <w:rPr>
          <w:spacing w:val="-47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deferral</w:t>
      </w:r>
      <w:r>
        <w:rPr>
          <w:spacing w:val="-2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allowed, although</w:t>
      </w:r>
      <w:r>
        <w:rPr>
          <w:spacing w:val="-1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required.</w:t>
      </w:r>
    </w:p>
    <w:p w14:paraId="56C0200C" w14:textId="77777777" w:rsidR="0085145E" w:rsidRDefault="0085145E">
      <w:pPr>
        <w:pStyle w:val="BodyText"/>
        <w:spacing w:before="10"/>
        <w:rPr>
          <w:sz w:val="19"/>
        </w:rPr>
      </w:pPr>
    </w:p>
    <w:p w14:paraId="239A58EF" w14:textId="77777777" w:rsidR="0085145E" w:rsidRDefault="00401B84">
      <w:pPr>
        <w:pStyle w:val="Heading2"/>
      </w:pPr>
      <w:r>
        <w:rPr>
          <w:color w:val="4F81BC"/>
          <w:w w:val="105"/>
        </w:rPr>
        <w:t>Plagiarism</w:t>
      </w:r>
    </w:p>
    <w:p w14:paraId="735283DD" w14:textId="77777777" w:rsidR="0085145E" w:rsidRDefault="00401B84">
      <w:pPr>
        <w:pStyle w:val="BodyText"/>
        <w:spacing w:before="8" w:line="228" w:lineRule="auto"/>
        <w:ind w:left="155" w:right="787" w:hanging="10"/>
      </w:pPr>
      <w:r>
        <w:t>If we receive notification from UCAS of the detection of plagiarism in personal statements, we</w:t>
      </w:r>
      <w:r>
        <w:rPr>
          <w:spacing w:val="-47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 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decli</w:t>
      </w:r>
      <w:r>
        <w:t>ne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made.</w:t>
      </w:r>
    </w:p>
    <w:p w14:paraId="3F99BA95" w14:textId="77777777" w:rsidR="0085145E" w:rsidRDefault="0085145E">
      <w:pPr>
        <w:pStyle w:val="BodyText"/>
        <w:spacing w:before="2"/>
        <w:rPr>
          <w:sz w:val="17"/>
        </w:rPr>
      </w:pPr>
    </w:p>
    <w:p w14:paraId="0797C55E" w14:textId="77777777" w:rsidR="0085145E" w:rsidRDefault="00401B84">
      <w:pPr>
        <w:pStyle w:val="Heading2"/>
      </w:pPr>
      <w:r>
        <w:rPr>
          <w:color w:val="4F81BC"/>
          <w:w w:val="110"/>
        </w:rPr>
        <w:t>Dishonesty</w:t>
      </w:r>
    </w:p>
    <w:p w14:paraId="647B5574" w14:textId="77777777" w:rsidR="0085145E" w:rsidRDefault="00401B84">
      <w:pPr>
        <w:pStyle w:val="BodyText"/>
        <w:spacing w:before="11" w:line="225" w:lineRule="auto"/>
        <w:ind w:left="155" w:right="518" w:hanging="10"/>
      </w:pPr>
      <w:r>
        <w:t>If we receive notification from UCAS of the detection of dishonesty in academic achievement, we</w:t>
      </w:r>
      <w:r>
        <w:rPr>
          <w:spacing w:val="-47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 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made.</w:t>
      </w:r>
    </w:p>
    <w:p w14:paraId="6A8A26B8" w14:textId="77777777" w:rsidR="0085145E" w:rsidRDefault="0085145E">
      <w:pPr>
        <w:pStyle w:val="BodyText"/>
        <w:spacing w:before="13"/>
        <w:rPr>
          <w:sz w:val="19"/>
        </w:rPr>
      </w:pPr>
    </w:p>
    <w:p w14:paraId="50FC4A0B" w14:textId="77777777" w:rsidR="0085145E" w:rsidRDefault="00401B84">
      <w:pPr>
        <w:pStyle w:val="Heading2"/>
        <w:spacing w:line="271" w:lineRule="auto"/>
        <w:ind w:left="155" w:hanging="10"/>
      </w:pPr>
      <w:r>
        <w:rPr>
          <w:color w:val="4F81BC"/>
          <w:w w:val="105"/>
        </w:rPr>
        <w:t>Applicants</w:t>
      </w:r>
      <w:r>
        <w:rPr>
          <w:color w:val="4F81BC"/>
          <w:spacing w:val="17"/>
          <w:w w:val="105"/>
        </w:rPr>
        <w:t xml:space="preserve"> </w:t>
      </w:r>
      <w:r>
        <w:rPr>
          <w:color w:val="4F81BC"/>
          <w:w w:val="105"/>
        </w:rPr>
        <w:t>with</w:t>
      </w:r>
      <w:r>
        <w:rPr>
          <w:color w:val="4F81BC"/>
          <w:spacing w:val="16"/>
          <w:w w:val="105"/>
        </w:rPr>
        <w:t xml:space="preserve"> </w:t>
      </w:r>
      <w:r>
        <w:rPr>
          <w:color w:val="4F81BC"/>
          <w:w w:val="105"/>
        </w:rPr>
        <w:t>health,</w:t>
      </w:r>
      <w:r>
        <w:rPr>
          <w:color w:val="4F81BC"/>
          <w:spacing w:val="17"/>
          <w:w w:val="105"/>
        </w:rPr>
        <w:t xml:space="preserve"> </w:t>
      </w:r>
      <w:r>
        <w:rPr>
          <w:color w:val="4F81BC"/>
          <w:w w:val="105"/>
        </w:rPr>
        <w:t>disability</w:t>
      </w:r>
      <w:r>
        <w:rPr>
          <w:color w:val="4F81BC"/>
          <w:spacing w:val="16"/>
          <w:w w:val="105"/>
        </w:rPr>
        <w:t xml:space="preserve"> </w:t>
      </w:r>
      <w:r>
        <w:rPr>
          <w:color w:val="4F81BC"/>
          <w:w w:val="105"/>
        </w:rPr>
        <w:t>or</w:t>
      </w:r>
      <w:r>
        <w:rPr>
          <w:color w:val="4F81BC"/>
          <w:spacing w:val="17"/>
          <w:w w:val="105"/>
        </w:rPr>
        <w:t xml:space="preserve"> </w:t>
      </w:r>
      <w:r>
        <w:rPr>
          <w:color w:val="4F81BC"/>
          <w:w w:val="105"/>
        </w:rPr>
        <w:t>other</w:t>
      </w:r>
      <w:r>
        <w:rPr>
          <w:color w:val="4F81BC"/>
          <w:spacing w:val="17"/>
          <w:w w:val="105"/>
        </w:rPr>
        <w:t xml:space="preserve"> </w:t>
      </w:r>
      <w:r>
        <w:rPr>
          <w:color w:val="4F81BC"/>
          <w:w w:val="105"/>
        </w:rPr>
        <w:t>additional</w:t>
      </w:r>
      <w:r>
        <w:rPr>
          <w:color w:val="4F81BC"/>
          <w:spacing w:val="18"/>
          <w:w w:val="105"/>
        </w:rPr>
        <w:t xml:space="preserve"> </w:t>
      </w:r>
      <w:r>
        <w:rPr>
          <w:color w:val="4F81BC"/>
          <w:w w:val="105"/>
        </w:rPr>
        <w:t>learning</w:t>
      </w:r>
      <w:r>
        <w:rPr>
          <w:color w:val="4F81BC"/>
          <w:spacing w:val="17"/>
          <w:w w:val="105"/>
        </w:rPr>
        <w:t xml:space="preserve"> </w:t>
      </w:r>
      <w:r>
        <w:rPr>
          <w:color w:val="4F81BC"/>
          <w:w w:val="105"/>
        </w:rPr>
        <w:t>support</w:t>
      </w:r>
      <w:r>
        <w:rPr>
          <w:color w:val="4F81BC"/>
          <w:spacing w:val="-65"/>
          <w:w w:val="105"/>
        </w:rPr>
        <w:t xml:space="preserve"> </w:t>
      </w:r>
      <w:r>
        <w:rPr>
          <w:color w:val="4F81BC"/>
          <w:w w:val="110"/>
        </w:rPr>
        <w:t>requirements</w:t>
      </w:r>
    </w:p>
    <w:p w14:paraId="79B162BB" w14:textId="77777777" w:rsidR="0085145E" w:rsidRDefault="00401B84">
      <w:pPr>
        <w:pStyle w:val="BodyText"/>
        <w:spacing w:line="261" w:lineRule="exact"/>
        <w:ind w:left="146"/>
      </w:pP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 providing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respects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</w:t>
      </w:r>
    </w:p>
    <w:p w14:paraId="25259EDD" w14:textId="77777777" w:rsidR="0085145E" w:rsidRDefault="00401B84">
      <w:pPr>
        <w:pStyle w:val="BodyText"/>
        <w:spacing w:before="4" w:line="228" w:lineRule="auto"/>
        <w:ind w:left="155" w:right="217"/>
      </w:pPr>
      <w:r>
        <w:t>celebrates diversity.</w:t>
      </w:r>
      <w:r>
        <w:rPr>
          <w:spacing w:val="1"/>
        </w:rPr>
        <w:t xml:space="preserve"> </w:t>
      </w:r>
      <w:r>
        <w:t>In line with its Equality and Diversity Policy and the Equality Act 2010, the</w:t>
      </w:r>
      <w:r>
        <w:rPr>
          <w:spacing w:val="1"/>
        </w:rPr>
        <w:t xml:space="preserve"> </w:t>
      </w:r>
      <w:r>
        <w:t>College will provide support in the admissions process for those with additional needs and will make</w:t>
      </w:r>
      <w:r>
        <w:rPr>
          <w:spacing w:val="-47"/>
        </w:rPr>
        <w:t xml:space="preserve"> </w:t>
      </w:r>
      <w:r>
        <w:t>reasonable adjustments to enable all who have the potential to succeed to acc</w:t>
      </w:r>
      <w:r>
        <w:t>ess the College</w:t>
      </w:r>
      <w:r>
        <w:rPr>
          <w:spacing w:val="1"/>
        </w:rPr>
        <w:t xml:space="preserve"> </w:t>
      </w:r>
      <w:r>
        <w:t>curriculum.</w:t>
      </w:r>
    </w:p>
    <w:p w14:paraId="2F4C52BD" w14:textId="77777777" w:rsidR="0085145E" w:rsidRDefault="0085145E">
      <w:pPr>
        <w:pStyle w:val="BodyText"/>
        <w:rPr>
          <w:sz w:val="14"/>
        </w:rPr>
      </w:pPr>
    </w:p>
    <w:p w14:paraId="1E0ED6F5" w14:textId="77777777" w:rsidR="0085145E" w:rsidRDefault="00401B84">
      <w:pPr>
        <w:pStyle w:val="BodyText"/>
        <w:spacing w:line="228" w:lineRule="auto"/>
        <w:ind w:left="155" w:right="166" w:hanging="10"/>
      </w:pPr>
      <w:r>
        <w:t>Applicants have an opportunity to declare their support requirements at the application stage, at the</w:t>
      </w:r>
      <w:r>
        <w:rPr>
          <w:spacing w:val="-4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enrolment,</w:t>
      </w:r>
      <w:r>
        <w:rPr>
          <w:spacing w:val="-2"/>
        </w:rPr>
        <w:t xml:space="preserve"> </w:t>
      </w:r>
      <w:r>
        <w:t>or 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course.</w:t>
      </w:r>
    </w:p>
    <w:p w14:paraId="3A59349E" w14:textId="77777777" w:rsidR="0085145E" w:rsidRDefault="0085145E">
      <w:pPr>
        <w:spacing w:line="228" w:lineRule="auto"/>
        <w:sectPr w:rsidR="0085145E">
          <w:pgSz w:w="11910" w:h="16840"/>
          <w:pgMar w:top="580" w:right="1280" w:bottom="1240" w:left="1280" w:header="0" w:footer="1041" w:gutter="0"/>
          <w:cols w:space="720"/>
        </w:sectPr>
      </w:pPr>
    </w:p>
    <w:p w14:paraId="0B447368" w14:textId="77777777" w:rsidR="0085145E" w:rsidRDefault="00401B84">
      <w:pPr>
        <w:pStyle w:val="BodyText"/>
        <w:spacing w:line="228" w:lineRule="auto"/>
        <w:ind w:left="155" w:right="686" w:hanging="10"/>
      </w:pPr>
      <w:r>
        <w:lastRenderedPageBreak/>
        <w:t>For support at interview, applicants with additio</w:t>
      </w:r>
      <w:r>
        <w:t>nal needs should contact the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hehub@howcollege.ac.uk</w:t>
        </w:r>
        <w:r>
          <w:t xml:space="preserve"> </w:t>
        </w:r>
      </w:hyperlink>
      <w:r>
        <w:t>with evidence of their disability and what support will be required at</w:t>
      </w:r>
      <w:r>
        <w:rPr>
          <w:spacing w:val="-47"/>
        </w:rPr>
        <w:t xml:space="preserve"> </w:t>
      </w:r>
      <w:r>
        <w:t>interview.</w:t>
      </w:r>
    </w:p>
    <w:p w14:paraId="5C0C26BC" w14:textId="77777777" w:rsidR="0085145E" w:rsidRDefault="0085145E">
      <w:pPr>
        <w:pStyle w:val="BodyText"/>
        <w:spacing w:before="3"/>
        <w:rPr>
          <w:sz w:val="14"/>
        </w:rPr>
      </w:pPr>
    </w:p>
    <w:p w14:paraId="5936DED9" w14:textId="77777777" w:rsidR="0085145E" w:rsidRDefault="00401B84">
      <w:pPr>
        <w:pStyle w:val="BodyText"/>
        <w:spacing w:line="225" w:lineRule="auto"/>
        <w:ind w:left="155" w:right="474" w:hanging="10"/>
        <w:jc w:val="both"/>
      </w:pPr>
      <w:r>
        <w:t xml:space="preserve">Students will be invited to discuss their disability prior to the start </w:t>
      </w:r>
      <w:r>
        <w:t>of the course, if declared at the</w:t>
      </w:r>
      <w:r>
        <w:rPr>
          <w:spacing w:val="-47"/>
        </w:rPr>
        <w:t xml:space="preserve"> </w:t>
      </w:r>
      <w:r>
        <w:t>interview stage, in order that the appropriate support is put into place through a DSA application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staff.</w:t>
      </w:r>
    </w:p>
    <w:p w14:paraId="291021E5" w14:textId="77777777" w:rsidR="0085145E" w:rsidRDefault="00401B84">
      <w:pPr>
        <w:pStyle w:val="BodyText"/>
        <w:spacing w:before="197" w:line="309" w:lineRule="exact"/>
        <w:ind w:left="146"/>
      </w:pPr>
      <w:r>
        <w:t>For</w:t>
      </w:r>
      <w:r>
        <w:rPr>
          <w:spacing w:val="-2"/>
        </w:rPr>
        <w:t xml:space="preserve"> </w:t>
      </w:r>
      <w:r>
        <w:t>HEFCE</w:t>
      </w:r>
      <w:r>
        <w:rPr>
          <w:spacing w:val="-3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applicants with</w:t>
      </w:r>
      <w:r>
        <w:rPr>
          <w:spacing w:val="-1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are advised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</w:p>
    <w:p w14:paraId="6AF119B8" w14:textId="77777777" w:rsidR="0085145E" w:rsidRDefault="00401B84">
      <w:pPr>
        <w:pStyle w:val="BodyText"/>
        <w:spacing w:line="232" w:lineRule="auto"/>
        <w:ind w:left="146" w:right="216" w:firstLine="9"/>
      </w:pPr>
      <w:r>
        <w:t>early for the Disabled Students’ Allowance (DSA) as assessment for support is not undertaken within</w:t>
      </w:r>
      <w:r>
        <w:rPr>
          <w:spacing w:val="-47"/>
        </w:rPr>
        <w:t xml:space="preserve"> </w:t>
      </w:r>
      <w:r>
        <w:t>the College but through an external agency.</w:t>
      </w:r>
      <w:r>
        <w:rPr>
          <w:spacing w:val="1"/>
        </w:rPr>
        <w:t xml:space="preserve"> </w:t>
      </w:r>
      <w:r>
        <w:t>Further details can be obtained by contacting HE</w:t>
      </w:r>
      <w:r>
        <w:rPr>
          <w:spacing w:val="1"/>
        </w:rPr>
        <w:t xml:space="preserve"> </w:t>
      </w:r>
      <w:r>
        <w:t>Admissions (</w:t>
      </w:r>
      <w:r>
        <w:rPr>
          <w:u w:val="single"/>
        </w:rPr>
        <w:t>headmissions@howcollege.ac.uk</w:t>
      </w:r>
      <w:r>
        <w:t>), Professional Admiss</w:t>
      </w:r>
      <w:r>
        <w:t>ions team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profadmissions@howcollege.ac.uk</w:t>
      </w:r>
      <w:r>
        <w:t>),</w:t>
      </w:r>
      <w:r>
        <w:rPr>
          <w:spacing w:val="-3"/>
        </w:rPr>
        <w:t xml:space="preserve"> </w:t>
      </w:r>
      <w:r>
        <w:t xml:space="preserve">or </w:t>
      </w:r>
      <w:hyperlink r:id="rId13">
        <w:r>
          <w:rPr>
            <w:u w:val="single"/>
          </w:rPr>
          <w:t>hehub@howcollege.ac.uk</w:t>
        </w:r>
      </w:hyperlink>
    </w:p>
    <w:p w14:paraId="3E748548" w14:textId="77777777" w:rsidR="0085145E" w:rsidRDefault="0085145E">
      <w:pPr>
        <w:pStyle w:val="BodyText"/>
        <w:spacing w:before="5"/>
        <w:rPr>
          <w:sz w:val="19"/>
        </w:rPr>
      </w:pPr>
    </w:p>
    <w:p w14:paraId="1729E21E" w14:textId="77777777" w:rsidR="0085145E" w:rsidRDefault="00401B84">
      <w:pPr>
        <w:pStyle w:val="Heading2"/>
      </w:pPr>
      <w:r>
        <w:rPr>
          <w:color w:val="4F81BC"/>
          <w:w w:val="105"/>
        </w:rPr>
        <w:t>International</w:t>
      </w:r>
      <w:r>
        <w:rPr>
          <w:color w:val="4F81BC"/>
          <w:spacing w:val="15"/>
          <w:w w:val="105"/>
        </w:rPr>
        <w:t xml:space="preserve"> </w:t>
      </w:r>
      <w:r>
        <w:rPr>
          <w:color w:val="4F81BC"/>
          <w:w w:val="105"/>
        </w:rPr>
        <w:t>Students</w:t>
      </w:r>
    </w:p>
    <w:p w14:paraId="3CD44CE6" w14:textId="77777777" w:rsidR="0085145E" w:rsidRDefault="00401B84">
      <w:pPr>
        <w:pStyle w:val="BodyText"/>
        <w:spacing w:before="8" w:line="228" w:lineRule="auto"/>
        <w:ind w:left="155" w:right="166" w:hanging="10"/>
      </w:pPr>
      <w:r>
        <w:t>The College welcomes applications from overseas applicants in accordance with Schedule 1 of the</w:t>
      </w:r>
      <w:r>
        <w:rPr>
          <w:spacing w:val="1"/>
        </w:rPr>
        <w:t xml:space="preserve"> </w:t>
      </w:r>
      <w:r>
        <w:t xml:space="preserve">Education (Fees </w:t>
      </w:r>
      <w:r>
        <w:t>and Awards) (England) Regulations 2007 (Statutory Instrument 2007 No. 779), as</w:t>
      </w:r>
      <w:r>
        <w:rPr>
          <w:spacing w:val="1"/>
        </w:rPr>
        <w:t xml:space="preserve"> </w:t>
      </w:r>
      <w:r>
        <w:t>amended.</w:t>
      </w:r>
      <w:r>
        <w:rPr>
          <w:spacing w:val="1"/>
        </w:rPr>
        <w:t xml:space="preserve"> </w:t>
      </w:r>
      <w:r>
        <w:t>International fees will apply where learners do not meet the definition of ‘Home and EU’</w:t>
      </w:r>
      <w:r>
        <w:rPr>
          <w:spacing w:val="-47"/>
        </w:rPr>
        <w:t xml:space="preserve"> </w:t>
      </w:r>
      <w:r>
        <w:t>(namely that learners have been ordinarily resident in the UK/EU for three year</w:t>
      </w:r>
      <w:r>
        <w:t>s preceding the</w:t>
      </w:r>
      <w:r>
        <w:rPr>
          <w:spacing w:val="1"/>
        </w:rPr>
        <w:t xml:space="preserve"> </w:t>
      </w:r>
      <w:r>
        <w:t>course start date).</w:t>
      </w:r>
      <w:r>
        <w:rPr>
          <w:spacing w:val="1"/>
        </w:rPr>
        <w:t xml:space="preserve"> </w:t>
      </w:r>
      <w:r>
        <w:t xml:space="preserve">Please also note that we currently do not have a Tier 4 </w:t>
      </w:r>
      <w:proofErr w:type="spellStart"/>
      <w:r>
        <w:t>Licence</w:t>
      </w:r>
      <w:proofErr w:type="spellEnd"/>
      <w:r>
        <w:t xml:space="preserve"> so are unable to</w:t>
      </w:r>
      <w:r>
        <w:rPr>
          <w:spacing w:val="-47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UK.</w:t>
      </w:r>
    </w:p>
    <w:p w14:paraId="3796EFA4" w14:textId="77777777" w:rsidR="0085145E" w:rsidRDefault="0085145E">
      <w:pPr>
        <w:pStyle w:val="BodyText"/>
        <w:spacing w:before="2"/>
        <w:rPr>
          <w:sz w:val="14"/>
        </w:rPr>
      </w:pPr>
    </w:p>
    <w:p w14:paraId="3474497C" w14:textId="77777777" w:rsidR="0085145E" w:rsidRDefault="00401B84">
      <w:pPr>
        <w:pStyle w:val="BodyText"/>
        <w:spacing w:before="1" w:line="225" w:lineRule="auto"/>
        <w:ind w:left="155" w:right="166" w:hanging="10"/>
      </w:pPr>
      <w:r>
        <w:t>Students who are nationals of EU (or EEA) countries who are already living in the UK before Brexit</w:t>
      </w:r>
      <w:r>
        <w:rPr>
          <w:spacing w:val="1"/>
        </w:rPr>
        <w:t xml:space="preserve"> </w:t>
      </w:r>
      <w:r>
        <w:t>and the start of their course will be treated equally to UK residents while the UK remains part of the</w:t>
      </w:r>
      <w:r>
        <w:rPr>
          <w:spacing w:val="-47"/>
        </w:rPr>
        <w:t xml:space="preserve"> </w:t>
      </w:r>
      <w:r>
        <w:t>EU and during any agreed transition period.</w:t>
      </w:r>
      <w:r>
        <w:rPr>
          <w:spacing w:val="1"/>
        </w:rPr>
        <w:t xml:space="preserve"> </w:t>
      </w:r>
      <w:r>
        <w:t xml:space="preserve">Depending </w:t>
      </w:r>
      <w:r>
        <w:t>on the terms in which the UK leaves the EU,</w:t>
      </w:r>
      <w:r>
        <w:rPr>
          <w:spacing w:val="-47"/>
        </w:rPr>
        <w:t xml:space="preserve"> </w:t>
      </w:r>
      <w:r>
        <w:t>the Government may provide additional advice on EU/EEA nationals post Brexit.</w:t>
      </w:r>
      <w:r>
        <w:rPr>
          <w:spacing w:val="1"/>
        </w:rPr>
        <w:t xml:space="preserve"> </w:t>
      </w:r>
      <w:r>
        <w:t>However, it is not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will change</w:t>
      </w:r>
      <w:r>
        <w:rPr>
          <w:spacing w:val="-2"/>
        </w:rPr>
        <w:t xml:space="preserve"> </w:t>
      </w:r>
      <w:r>
        <w:t>mid-year.</w:t>
      </w:r>
    </w:p>
    <w:p w14:paraId="6C33EAE4" w14:textId="77777777" w:rsidR="0085145E" w:rsidRDefault="0085145E">
      <w:pPr>
        <w:pStyle w:val="BodyText"/>
        <w:spacing w:before="9"/>
        <w:rPr>
          <w:sz w:val="17"/>
        </w:rPr>
      </w:pPr>
    </w:p>
    <w:p w14:paraId="1EC72CA8" w14:textId="77777777" w:rsidR="0085145E" w:rsidRDefault="00401B84">
      <w:pPr>
        <w:pStyle w:val="Heading1"/>
        <w:spacing w:before="1"/>
      </w:pPr>
      <w:r>
        <w:rPr>
          <w:color w:val="365F91"/>
          <w:w w:val="110"/>
        </w:rPr>
        <w:t>Enrolment</w:t>
      </w:r>
    </w:p>
    <w:p w14:paraId="5A08FE60" w14:textId="77777777" w:rsidR="0085145E" w:rsidRDefault="00401B84">
      <w:pPr>
        <w:pStyle w:val="BodyText"/>
        <w:spacing w:before="5" w:line="225" w:lineRule="auto"/>
        <w:ind w:left="155" w:hanging="10"/>
      </w:pPr>
      <w:r>
        <w:t>Details about enrolment will be sent out to all confirmed applicants in mid-August.</w:t>
      </w:r>
      <w:r>
        <w:rPr>
          <w:spacing w:val="1"/>
        </w:rPr>
        <w:t xml:space="preserve"> </w:t>
      </w:r>
      <w:r>
        <w:t>The enrolment</w:t>
      </w:r>
      <w:r>
        <w:rPr>
          <w:spacing w:val="-47"/>
        </w:rPr>
        <w:t xml:space="preserve"> </w:t>
      </w:r>
      <w:r>
        <w:t>letter will include clear guidance on the next steps.</w:t>
      </w:r>
      <w:r>
        <w:rPr>
          <w:spacing w:val="1"/>
        </w:rPr>
        <w:t xml:space="preserve"> </w:t>
      </w:r>
      <w:r>
        <w:t>All prior qualifications must be available and</w:t>
      </w:r>
      <w:r>
        <w:rPr>
          <w:spacing w:val="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enrolment.</w:t>
      </w:r>
    </w:p>
    <w:p w14:paraId="26137E72" w14:textId="77777777" w:rsidR="0085145E" w:rsidRDefault="0085145E">
      <w:pPr>
        <w:pStyle w:val="BodyText"/>
        <w:spacing w:before="7"/>
        <w:rPr>
          <w:sz w:val="14"/>
        </w:rPr>
      </w:pPr>
    </w:p>
    <w:p w14:paraId="54E69F86" w14:textId="77777777" w:rsidR="0085145E" w:rsidRDefault="00401B84">
      <w:pPr>
        <w:pStyle w:val="BodyText"/>
        <w:spacing w:line="228" w:lineRule="auto"/>
        <w:ind w:left="155" w:right="396" w:hanging="10"/>
        <w:jc w:val="both"/>
      </w:pPr>
      <w:r>
        <w:t>Before their course begins,</w:t>
      </w:r>
      <w:r>
        <w:t xml:space="preserve"> students will attend an Induction </w:t>
      </w:r>
      <w:proofErr w:type="spellStart"/>
      <w:r>
        <w:t>Programme</w:t>
      </w:r>
      <w:proofErr w:type="spellEnd"/>
      <w:r>
        <w:t xml:space="preserve"> which introduces College</w:t>
      </w:r>
      <w:r>
        <w:rPr>
          <w:spacing w:val="-47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 more</w:t>
      </w:r>
      <w:r>
        <w:rPr>
          <w:spacing w:val="-1"/>
        </w:rPr>
        <w:t xml:space="preserve"> </w:t>
      </w:r>
      <w:r>
        <w:t>detail.</w:t>
      </w:r>
    </w:p>
    <w:p w14:paraId="2E82B5CA" w14:textId="77777777" w:rsidR="0085145E" w:rsidRDefault="0085145E">
      <w:pPr>
        <w:pStyle w:val="BodyText"/>
      </w:pPr>
    </w:p>
    <w:p w14:paraId="6784E59D" w14:textId="77777777" w:rsidR="0085145E" w:rsidRDefault="0085145E">
      <w:pPr>
        <w:pStyle w:val="BodyText"/>
        <w:spacing w:before="7"/>
        <w:rPr>
          <w:sz w:val="18"/>
        </w:rPr>
      </w:pPr>
    </w:p>
    <w:p w14:paraId="7069B311" w14:textId="77777777" w:rsidR="0085145E" w:rsidRDefault="00401B84">
      <w:pPr>
        <w:pStyle w:val="Heading1"/>
      </w:pPr>
      <w:r>
        <w:rPr>
          <w:color w:val="365F91"/>
          <w:w w:val="105"/>
        </w:rPr>
        <w:t>Changes</w:t>
      </w:r>
      <w:r>
        <w:rPr>
          <w:color w:val="365F91"/>
          <w:spacing w:val="11"/>
          <w:w w:val="105"/>
        </w:rPr>
        <w:t xml:space="preserve"> </w:t>
      </w:r>
      <w:r>
        <w:rPr>
          <w:color w:val="365F91"/>
          <w:w w:val="105"/>
        </w:rPr>
        <w:t>to</w:t>
      </w:r>
      <w:r>
        <w:rPr>
          <w:color w:val="365F91"/>
          <w:spacing w:val="13"/>
          <w:w w:val="105"/>
        </w:rPr>
        <w:t xml:space="preserve"> </w:t>
      </w:r>
      <w:r>
        <w:rPr>
          <w:color w:val="365F91"/>
          <w:w w:val="105"/>
        </w:rPr>
        <w:t>and</w:t>
      </w:r>
      <w:r>
        <w:rPr>
          <w:color w:val="365F91"/>
          <w:spacing w:val="15"/>
          <w:w w:val="105"/>
        </w:rPr>
        <w:t xml:space="preserve"> </w:t>
      </w:r>
      <w:r>
        <w:rPr>
          <w:color w:val="365F91"/>
          <w:w w:val="105"/>
        </w:rPr>
        <w:t>discontinuation</w:t>
      </w:r>
      <w:r>
        <w:rPr>
          <w:color w:val="365F91"/>
          <w:spacing w:val="13"/>
          <w:w w:val="105"/>
        </w:rPr>
        <w:t xml:space="preserve"> </w:t>
      </w:r>
      <w:r>
        <w:rPr>
          <w:color w:val="365F91"/>
          <w:w w:val="105"/>
        </w:rPr>
        <w:t>of</w:t>
      </w:r>
      <w:r>
        <w:rPr>
          <w:color w:val="365F91"/>
          <w:spacing w:val="10"/>
          <w:w w:val="105"/>
        </w:rPr>
        <w:t xml:space="preserve"> </w:t>
      </w:r>
      <w:r>
        <w:rPr>
          <w:color w:val="365F91"/>
          <w:w w:val="105"/>
        </w:rPr>
        <w:t>courses</w:t>
      </w:r>
    </w:p>
    <w:p w14:paraId="220776C2" w14:textId="77777777" w:rsidR="0085145E" w:rsidRDefault="00401B84">
      <w:pPr>
        <w:pStyle w:val="BodyText"/>
        <w:spacing w:before="3" w:line="228" w:lineRule="auto"/>
        <w:ind w:left="155" w:right="177" w:hanging="10"/>
      </w:pPr>
      <w:r>
        <w:t>It will be exceptional for a course to be cance</w:t>
      </w:r>
      <w:r>
        <w:t>lled, discontinued, or delivery model changed during an</w:t>
      </w:r>
      <w:r>
        <w:rPr>
          <w:spacing w:val="-47"/>
        </w:rPr>
        <w:t xml:space="preserve"> </w:t>
      </w:r>
      <w:r>
        <w:t>application cycle.</w:t>
      </w:r>
      <w:r>
        <w:rPr>
          <w:spacing w:val="1"/>
        </w:rPr>
        <w:t xml:space="preserve"> </w:t>
      </w:r>
      <w:r>
        <w:t>Where there is any change to published information, the College will inform</w:t>
      </w:r>
      <w:r>
        <w:rPr>
          <w:spacing w:val="1"/>
        </w:rPr>
        <w:t xml:space="preserve"> </w:t>
      </w:r>
      <w:r>
        <w:t xml:space="preserve">applicants as early as possible to </w:t>
      </w:r>
      <w:proofErr w:type="spellStart"/>
      <w:r>
        <w:t>minimise</w:t>
      </w:r>
      <w:proofErr w:type="spellEnd"/>
      <w:r>
        <w:t xml:space="preserve"> the potential disruption to the application process.</w:t>
      </w:r>
      <w:r>
        <w:rPr>
          <w:spacing w:val="1"/>
        </w:rPr>
        <w:t xml:space="preserve"> </w:t>
      </w:r>
      <w:r>
        <w:t>If a</w:t>
      </w:r>
      <w:r>
        <w:rPr>
          <w:spacing w:val="1"/>
        </w:rPr>
        <w:t xml:space="preserve"> </w:t>
      </w:r>
      <w:r>
        <w:t>course is cancelled the College will make efforts to ensure that applicants receive timely advice on</w:t>
      </w:r>
      <w:r>
        <w:rPr>
          <w:spacing w:val="1"/>
        </w:rPr>
        <w:t xml:space="preserve"> </w:t>
      </w:r>
      <w:r>
        <w:t>other suitable courses and options available.</w:t>
      </w:r>
      <w:r>
        <w:rPr>
          <w:spacing w:val="1"/>
        </w:rPr>
        <w:t xml:space="preserve"> </w:t>
      </w:r>
      <w:r>
        <w:t>Any dec</w:t>
      </w:r>
      <w:r>
        <w:t>ision made by the College are carefully</w:t>
      </w:r>
      <w:r>
        <w:rPr>
          <w:spacing w:val="1"/>
        </w:rPr>
        <w:t xml:space="preserve"> </w:t>
      </w:r>
      <w:r>
        <w:t>considered and made in the best interests of its applicants and students to enhance both their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experience.</w:t>
      </w:r>
    </w:p>
    <w:p w14:paraId="1363B364" w14:textId="77777777" w:rsidR="0085145E" w:rsidRDefault="0085145E">
      <w:pPr>
        <w:spacing w:line="228" w:lineRule="auto"/>
        <w:sectPr w:rsidR="0085145E">
          <w:pgSz w:w="11910" w:h="16840"/>
          <w:pgMar w:top="620" w:right="1280" w:bottom="1240" w:left="1280" w:header="0" w:footer="1041" w:gutter="0"/>
          <w:cols w:space="720"/>
        </w:sectPr>
      </w:pPr>
    </w:p>
    <w:p w14:paraId="72E5BEAB" w14:textId="77777777" w:rsidR="0085145E" w:rsidRDefault="00401B84">
      <w:pPr>
        <w:pStyle w:val="Heading1"/>
        <w:spacing w:before="78"/>
      </w:pPr>
      <w:r>
        <w:rPr>
          <w:color w:val="365F91"/>
          <w:w w:val="105"/>
        </w:rPr>
        <w:lastRenderedPageBreak/>
        <w:t>Appeals</w:t>
      </w:r>
      <w:r>
        <w:rPr>
          <w:color w:val="365F91"/>
          <w:spacing w:val="-5"/>
          <w:w w:val="105"/>
        </w:rPr>
        <w:t xml:space="preserve"> </w:t>
      </w:r>
      <w:r>
        <w:rPr>
          <w:color w:val="365F91"/>
          <w:w w:val="105"/>
        </w:rPr>
        <w:t>and</w:t>
      </w:r>
      <w:r>
        <w:rPr>
          <w:color w:val="365F91"/>
          <w:spacing w:val="-3"/>
          <w:w w:val="105"/>
        </w:rPr>
        <w:t xml:space="preserve"> </w:t>
      </w:r>
      <w:r>
        <w:rPr>
          <w:color w:val="365F91"/>
          <w:w w:val="105"/>
        </w:rPr>
        <w:t>Complaints</w:t>
      </w:r>
    </w:p>
    <w:p w14:paraId="72D0A0ED" w14:textId="77777777" w:rsidR="0085145E" w:rsidRDefault="00401B84">
      <w:pPr>
        <w:pStyle w:val="BodyText"/>
        <w:spacing w:before="3" w:line="228" w:lineRule="auto"/>
        <w:ind w:left="155" w:hanging="10"/>
      </w:pPr>
      <w:r>
        <w:t xml:space="preserve">The College </w:t>
      </w:r>
      <w:proofErr w:type="spellStart"/>
      <w:r>
        <w:t>recognises</w:t>
      </w:r>
      <w:proofErr w:type="spellEnd"/>
      <w:r>
        <w:t xml:space="preserve"> that applicants may wish to appea</w:t>
      </w:r>
      <w:r>
        <w:t xml:space="preserve">l against a </w:t>
      </w:r>
      <w:proofErr w:type="gramStart"/>
      <w:r>
        <w:t>decision, or</w:t>
      </w:r>
      <w:proofErr w:type="gramEnd"/>
      <w:r>
        <w:t xml:space="preserve"> complain about an</w:t>
      </w:r>
      <w:r>
        <w:rPr>
          <w:spacing w:val="1"/>
        </w:rPr>
        <w:t xml:space="preserve"> </w:t>
      </w:r>
      <w:r>
        <w:t>aspect of the admissions procedure.</w:t>
      </w:r>
      <w:r>
        <w:rPr>
          <w:spacing w:val="1"/>
        </w:rPr>
        <w:t xml:space="preserve"> </w:t>
      </w:r>
      <w:r>
        <w:t>Appeals and complaints should be put in writing to the College</w:t>
      </w:r>
      <w:r>
        <w:rPr>
          <w:spacing w:val="-47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Department:</w:t>
      </w:r>
    </w:p>
    <w:p w14:paraId="48BA9936" w14:textId="77777777" w:rsidR="0085145E" w:rsidRDefault="00401B84">
      <w:pPr>
        <w:pStyle w:val="BodyText"/>
        <w:spacing w:before="190" w:line="309" w:lineRule="exact"/>
        <w:ind w:left="146"/>
      </w:pPr>
      <w:r>
        <w:t>Quality</w:t>
      </w:r>
      <w:r>
        <w:rPr>
          <w:spacing w:val="-2"/>
        </w:rPr>
        <w:t xml:space="preserve"> </w:t>
      </w:r>
      <w:r>
        <w:t>Department,</w:t>
      </w:r>
    </w:p>
    <w:p w14:paraId="399482DC" w14:textId="77777777" w:rsidR="0085145E" w:rsidRDefault="00401B84">
      <w:pPr>
        <w:pStyle w:val="BodyText"/>
        <w:spacing w:line="300" w:lineRule="exact"/>
        <w:ind w:left="146"/>
      </w:pPr>
      <w:r>
        <w:t>Heart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Worcestershire</w:t>
      </w:r>
      <w:r>
        <w:rPr>
          <w:spacing w:val="-1"/>
        </w:rPr>
        <w:t xml:space="preserve"> </w:t>
      </w:r>
      <w:r>
        <w:t>College</w:t>
      </w:r>
    </w:p>
    <w:p w14:paraId="116D0E63" w14:textId="77777777" w:rsidR="0085145E" w:rsidRDefault="00401B84">
      <w:pPr>
        <w:pStyle w:val="BodyText"/>
        <w:spacing w:before="9" w:line="223" w:lineRule="auto"/>
        <w:ind w:left="146" w:right="7318" w:firstLine="14"/>
      </w:pPr>
      <w:r>
        <w:t>All Saints’ Building</w:t>
      </w:r>
      <w:r>
        <w:rPr>
          <w:spacing w:val="1"/>
        </w:rPr>
        <w:t xml:space="preserve"> </w:t>
      </w:r>
      <w:proofErr w:type="spellStart"/>
      <w:r>
        <w:t>Deansway</w:t>
      </w:r>
      <w:proofErr w:type="spellEnd"/>
      <w:r>
        <w:t>,</w:t>
      </w:r>
      <w:r>
        <w:rPr>
          <w:spacing w:val="1"/>
        </w:rPr>
        <w:t xml:space="preserve"> </w:t>
      </w:r>
      <w:r>
        <w:t>Worcester</w:t>
      </w:r>
      <w:r>
        <w:rPr>
          <w:spacing w:val="-6"/>
        </w:rPr>
        <w:t xml:space="preserve"> </w:t>
      </w:r>
      <w:r>
        <w:t>WR1</w:t>
      </w:r>
      <w:r>
        <w:rPr>
          <w:spacing w:val="-8"/>
        </w:rPr>
        <w:t xml:space="preserve"> </w:t>
      </w:r>
      <w:r>
        <w:t>2JF</w:t>
      </w:r>
    </w:p>
    <w:p w14:paraId="1FCDA4FD" w14:textId="77777777" w:rsidR="0085145E" w:rsidRDefault="00401B84">
      <w:pPr>
        <w:pStyle w:val="BodyText"/>
        <w:spacing w:line="305" w:lineRule="exact"/>
        <w:ind w:left="146"/>
      </w:pPr>
      <w:r>
        <w:t>E-mail:</w:t>
      </w:r>
      <w:r>
        <w:rPr>
          <w:spacing w:val="-3"/>
        </w:rPr>
        <w:t xml:space="preserve"> </w:t>
      </w:r>
      <w:hyperlink r:id="rId14">
        <w:r>
          <w:rPr>
            <w:color w:val="0462C1"/>
            <w:u w:val="single" w:color="0462C1"/>
          </w:rPr>
          <w:t>quality@howcollege.ac.uk</w:t>
        </w:r>
      </w:hyperlink>
    </w:p>
    <w:p w14:paraId="2F3F3A27" w14:textId="77777777" w:rsidR="0085145E" w:rsidRDefault="0085145E">
      <w:pPr>
        <w:pStyle w:val="BodyText"/>
        <w:spacing w:before="2"/>
        <w:rPr>
          <w:sz w:val="19"/>
        </w:rPr>
      </w:pPr>
    </w:p>
    <w:p w14:paraId="27A6C582" w14:textId="77777777" w:rsidR="0085145E" w:rsidRDefault="00401B84">
      <w:pPr>
        <w:pStyle w:val="BodyText"/>
        <w:spacing w:before="7"/>
        <w:ind w:left="210"/>
        <w:jc w:val="both"/>
      </w:pPr>
      <w:r>
        <w:t>Appeals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responded to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days.</w:t>
      </w:r>
    </w:p>
    <w:p w14:paraId="43F3CFD0" w14:textId="77777777" w:rsidR="0085145E" w:rsidRDefault="0085145E">
      <w:pPr>
        <w:pStyle w:val="BodyText"/>
        <w:spacing w:before="10"/>
        <w:rPr>
          <w:sz w:val="19"/>
        </w:rPr>
      </w:pPr>
    </w:p>
    <w:p w14:paraId="7B783241" w14:textId="77777777" w:rsidR="0085145E" w:rsidRDefault="00401B84">
      <w:pPr>
        <w:pStyle w:val="BodyText"/>
        <w:spacing w:line="228" w:lineRule="auto"/>
        <w:ind w:left="155" w:right="148" w:hanging="10"/>
        <w:jc w:val="both"/>
      </w:pP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Adjudicator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(OIA)</w:t>
      </w:r>
      <w:r>
        <w:rPr>
          <w:spacing w:val="-4"/>
        </w:rPr>
        <w:t xml:space="preserve"> </w:t>
      </w:r>
      <w:r>
        <w:t>runs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appeals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Worcestershire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member of this scheme. If you are unhappy with the outcome of a complaint or appeal you may be</w:t>
      </w:r>
      <w:r>
        <w:rPr>
          <w:spacing w:val="1"/>
        </w:rPr>
        <w:t xml:space="preserve"> </w:t>
      </w:r>
      <w:r>
        <w:t xml:space="preserve">able to ask the OIA for a review. You may do </w:t>
      </w:r>
      <w:r>
        <w:t>this once all internal College processes have been</w:t>
      </w:r>
      <w:r>
        <w:rPr>
          <w:spacing w:val="1"/>
        </w:rPr>
        <w:t xml:space="preserve"> </w:t>
      </w:r>
      <w:r>
        <w:t>completed.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OIA,</w:t>
      </w:r>
      <w:r>
        <w:rPr>
          <w:spacing w:val="-9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can’t</w:t>
      </w:r>
      <w:r>
        <w:rPr>
          <w:spacing w:val="-47"/>
        </w:rPr>
        <w:t xml:space="preserve"> </w:t>
      </w:r>
      <w:r>
        <w:t>look at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to put things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here:</w:t>
      </w:r>
      <w:r>
        <w:rPr>
          <w:spacing w:val="2"/>
        </w:rPr>
        <w:t xml:space="preserve"> </w:t>
      </w:r>
      <w:hyperlink r:id="rId15">
        <w:r>
          <w:rPr>
            <w:color w:val="0462C1"/>
            <w:u w:val="single" w:color="0462C1"/>
          </w:rPr>
          <w:t>https://www.oiahe.org.uk/students</w:t>
        </w:r>
      </w:hyperlink>
    </w:p>
    <w:sectPr w:rsidR="0085145E">
      <w:pgSz w:w="11910" w:h="16840"/>
      <w:pgMar w:top="580" w:right="1280" w:bottom="1240" w:left="12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2642" w14:textId="77777777" w:rsidR="00401B84" w:rsidRDefault="00401B84">
      <w:r>
        <w:separator/>
      </w:r>
    </w:p>
  </w:endnote>
  <w:endnote w:type="continuationSeparator" w:id="0">
    <w:p w14:paraId="08E6ADED" w14:textId="77777777" w:rsidR="00401B84" w:rsidRDefault="0040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1F5B" w14:textId="77777777" w:rsidR="0085145E" w:rsidRDefault="00401B84">
    <w:pPr>
      <w:pStyle w:val="BodyText"/>
      <w:spacing w:line="14" w:lineRule="auto"/>
      <w:rPr>
        <w:sz w:val="20"/>
      </w:rPr>
    </w:pPr>
    <w:r>
      <w:pict w14:anchorId="7DE1272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15pt;margin-top:778.85pt;width:12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5C9E48" w14:textId="77777777" w:rsidR="0085145E" w:rsidRDefault="00401B84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CF88" w14:textId="77777777" w:rsidR="00401B84" w:rsidRDefault="00401B84">
      <w:r>
        <w:separator/>
      </w:r>
    </w:p>
  </w:footnote>
  <w:footnote w:type="continuationSeparator" w:id="0">
    <w:p w14:paraId="6DFD6F40" w14:textId="77777777" w:rsidR="00401B84" w:rsidRDefault="0040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1B69"/>
    <w:multiLevelType w:val="hybridMultilevel"/>
    <w:tmpl w:val="5F7C70B0"/>
    <w:lvl w:ilvl="0" w:tplc="9C98E5F4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24817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5F2E008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4F88746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9A9E140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B418858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42C1B92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010A164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E2E2BED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45E"/>
    <w:rsid w:val="00401B84"/>
    <w:rsid w:val="0085145E"/>
    <w:rsid w:val="00A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B002636"/>
  <w15:docId w15:val="{E41B3E1E-4909-C64B-8BAB-78C3A8F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11" w:lineRule="exact"/>
      <w:ind w:left="1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4" w:lineRule="exact"/>
      <w:ind w:left="146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146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howcollege.ac.uk" TargetMode="External"/><Relationship Id="rId13" Type="http://schemas.openxmlformats.org/officeDocument/2006/relationships/hyperlink" Target="mailto:hehub@howcolleg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hub@howcollege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admissions@howcollege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iahe.org.uk/students" TargetMode="External"/><Relationship Id="rId10" Type="http://schemas.openxmlformats.org/officeDocument/2006/relationships/hyperlink" Target="mailto:headmissions@howcollege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quality@how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Lister</dc:creator>
  <cp:lastModifiedBy>Jemma Postings</cp:lastModifiedBy>
  <cp:revision>2</cp:revision>
  <dcterms:created xsi:type="dcterms:W3CDTF">2021-12-09T09:53:00Z</dcterms:created>
  <dcterms:modified xsi:type="dcterms:W3CDTF">2021-12-09T09:55:00Z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2021-12-09T00:00:00Z</vt:filetime>
  </property>
</Properties>
</file>