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FC4CB8" w:rsidRDefault="00A23A0C" w:rsidP="00FC4CB8">
      <w:pPr>
        <w:jc w:val="center"/>
        <w:rPr>
          <w:noProof/>
          <w:sz w:val="22"/>
          <w:szCs w:val="22"/>
          <w:lang w:eastAsia="en-GB"/>
        </w:rPr>
      </w:pPr>
      <w:bookmarkStart w:id="0" w:name="_GoBack"/>
      <w:bookmarkEnd w:id="0"/>
      <w:r w:rsidRPr="00FC4CB8">
        <w:rPr>
          <w:noProof/>
          <w:sz w:val="22"/>
          <w:szCs w:val="22"/>
          <w:lang w:eastAsia="en-GB"/>
        </w:rPr>
        <w:drawing>
          <wp:inline distT="0" distB="0" distL="0" distR="0" wp14:anchorId="4A012166" wp14:editId="286B254A">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FC4CB8" w:rsidRDefault="00A23A0C" w:rsidP="00FC4CB8">
      <w:pPr>
        <w:jc w:val="both"/>
        <w:rPr>
          <w:b/>
          <w:sz w:val="22"/>
          <w:szCs w:val="22"/>
        </w:rPr>
      </w:pPr>
    </w:p>
    <w:p w:rsidR="004D6128" w:rsidRPr="00FC4CB8" w:rsidRDefault="004D6128" w:rsidP="00FC4CB8">
      <w:pPr>
        <w:jc w:val="both"/>
        <w:rPr>
          <w:b/>
          <w:sz w:val="22"/>
          <w:szCs w:val="22"/>
        </w:rPr>
      </w:pPr>
    </w:p>
    <w:p w:rsidR="009B59F6" w:rsidRPr="00FC4CB8" w:rsidRDefault="00A128A8" w:rsidP="00FC4CB8">
      <w:pPr>
        <w:jc w:val="center"/>
        <w:rPr>
          <w:b/>
          <w:sz w:val="22"/>
          <w:szCs w:val="22"/>
        </w:rPr>
      </w:pPr>
      <w:r w:rsidRPr="00FC4CB8">
        <w:rPr>
          <w:b/>
          <w:sz w:val="22"/>
          <w:szCs w:val="22"/>
        </w:rPr>
        <w:t>GOVERNANCE AND SEARCH C</w:t>
      </w:r>
      <w:r w:rsidR="00A23AEF" w:rsidRPr="00FC4CB8">
        <w:rPr>
          <w:b/>
          <w:sz w:val="22"/>
          <w:szCs w:val="22"/>
        </w:rPr>
        <w:t>OMMITTEE</w:t>
      </w:r>
    </w:p>
    <w:p w:rsidR="00EF5CDD" w:rsidRPr="00FC4CB8" w:rsidRDefault="00EF5CDD" w:rsidP="00FC4CB8">
      <w:pPr>
        <w:jc w:val="center"/>
        <w:rPr>
          <w:b/>
          <w:sz w:val="22"/>
          <w:szCs w:val="22"/>
        </w:rPr>
      </w:pPr>
    </w:p>
    <w:p w:rsidR="00A23AEF" w:rsidRPr="00FC4CB8" w:rsidRDefault="00DA1FC9" w:rsidP="00FC4CB8">
      <w:pPr>
        <w:pStyle w:val="Heading4"/>
        <w:jc w:val="center"/>
        <w:rPr>
          <w:rFonts w:ascii="Arial" w:hAnsi="Arial" w:cs="Arial"/>
          <w:i w:val="0"/>
          <w:color w:val="auto"/>
          <w:sz w:val="22"/>
          <w:szCs w:val="22"/>
        </w:rPr>
      </w:pPr>
      <w:r>
        <w:rPr>
          <w:rFonts w:ascii="Arial" w:hAnsi="Arial" w:cs="Arial"/>
          <w:i w:val="0"/>
          <w:color w:val="auto"/>
          <w:sz w:val="22"/>
          <w:szCs w:val="22"/>
        </w:rPr>
        <w:t xml:space="preserve">FINAL SIGNED </w:t>
      </w:r>
      <w:r w:rsidR="00264ABE" w:rsidRPr="00FC4CB8">
        <w:rPr>
          <w:rFonts w:ascii="Arial" w:hAnsi="Arial" w:cs="Arial"/>
          <w:i w:val="0"/>
          <w:color w:val="auto"/>
          <w:sz w:val="22"/>
          <w:szCs w:val="22"/>
        </w:rPr>
        <w:t xml:space="preserve">Minutes of the Meeting </w:t>
      </w:r>
      <w:r w:rsidR="00503799" w:rsidRPr="00FC4CB8">
        <w:rPr>
          <w:rFonts w:ascii="Arial" w:hAnsi="Arial" w:cs="Arial"/>
          <w:i w:val="0"/>
          <w:color w:val="auto"/>
          <w:sz w:val="22"/>
          <w:szCs w:val="22"/>
        </w:rPr>
        <w:t xml:space="preserve">held on </w:t>
      </w:r>
      <w:r w:rsidR="00A2433E" w:rsidRPr="00FC4CB8">
        <w:rPr>
          <w:rFonts w:ascii="Arial" w:hAnsi="Arial" w:cs="Arial"/>
          <w:i w:val="0"/>
          <w:color w:val="auto"/>
          <w:sz w:val="22"/>
          <w:szCs w:val="22"/>
        </w:rPr>
        <w:t>22 May</w:t>
      </w:r>
      <w:r w:rsidR="0021619F" w:rsidRPr="00FC4CB8">
        <w:rPr>
          <w:rFonts w:ascii="Arial" w:hAnsi="Arial" w:cs="Arial"/>
          <w:i w:val="0"/>
          <w:color w:val="auto"/>
          <w:sz w:val="22"/>
          <w:szCs w:val="22"/>
        </w:rPr>
        <w:t xml:space="preserve"> 2019</w:t>
      </w:r>
      <w:r w:rsidR="00A128A8" w:rsidRPr="00FC4CB8">
        <w:rPr>
          <w:rFonts w:ascii="Arial" w:hAnsi="Arial" w:cs="Arial"/>
          <w:i w:val="0"/>
          <w:color w:val="auto"/>
          <w:sz w:val="22"/>
          <w:szCs w:val="22"/>
        </w:rPr>
        <w:t xml:space="preserve"> at </w:t>
      </w:r>
      <w:r w:rsidR="0021619F" w:rsidRPr="00FC4CB8">
        <w:rPr>
          <w:rFonts w:ascii="Arial" w:hAnsi="Arial" w:cs="Arial"/>
          <w:i w:val="0"/>
          <w:color w:val="auto"/>
          <w:sz w:val="22"/>
          <w:szCs w:val="22"/>
        </w:rPr>
        <w:t>5.30pm</w:t>
      </w:r>
    </w:p>
    <w:p w:rsidR="00CA1051" w:rsidRPr="00FC4CB8" w:rsidRDefault="00CA1051" w:rsidP="00FC4CB8">
      <w:pPr>
        <w:jc w:val="center"/>
        <w:rPr>
          <w:sz w:val="22"/>
          <w:szCs w:val="22"/>
        </w:rPr>
      </w:pPr>
    </w:p>
    <w:p w:rsidR="0021619F" w:rsidRPr="00FC4CB8" w:rsidRDefault="00A2433E" w:rsidP="00FC4CB8">
      <w:pPr>
        <w:jc w:val="center"/>
        <w:rPr>
          <w:b/>
          <w:sz w:val="22"/>
          <w:szCs w:val="22"/>
        </w:rPr>
      </w:pPr>
      <w:r w:rsidRPr="00FC4CB8">
        <w:rPr>
          <w:b/>
          <w:sz w:val="22"/>
          <w:szCs w:val="22"/>
        </w:rPr>
        <w:t>Room M316, All Saints’ Building, Worcester</w:t>
      </w:r>
    </w:p>
    <w:p w:rsidR="00561A88" w:rsidRPr="00FC4CB8" w:rsidRDefault="00561A88" w:rsidP="00FC4CB8">
      <w:pPr>
        <w:jc w:val="both"/>
        <w:rPr>
          <w:b/>
          <w:sz w:val="22"/>
          <w:szCs w:val="22"/>
        </w:rPr>
      </w:pPr>
    </w:p>
    <w:tbl>
      <w:tblPr>
        <w:tblW w:w="9532" w:type="dxa"/>
        <w:tblInd w:w="-318" w:type="dxa"/>
        <w:tblLayout w:type="fixed"/>
        <w:tblLook w:val="04A0" w:firstRow="1" w:lastRow="0" w:firstColumn="1" w:lastColumn="0" w:noHBand="0" w:noVBand="1"/>
      </w:tblPr>
      <w:tblGrid>
        <w:gridCol w:w="2127"/>
        <w:gridCol w:w="2268"/>
        <w:gridCol w:w="5137"/>
      </w:tblGrid>
      <w:tr w:rsidR="00561A88" w:rsidRPr="00FC4CB8" w:rsidTr="00782C06">
        <w:tc>
          <w:tcPr>
            <w:tcW w:w="2127" w:type="dxa"/>
          </w:tcPr>
          <w:p w:rsidR="00561A88" w:rsidRPr="00FC4CB8" w:rsidRDefault="00561A88" w:rsidP="00FC4CB8">
            <w:pPr>
              <w:jc w:val="both"/>
              <w:rPr>
                <w:b/>
                <w:sz w:val="22"/>
                <w:szCs w:val="22"/>
              </w:rPr>
            </w:pPr>
            <w:r w:rsidRPr="00FC4CB8">
              <w:rPr>
                <w:b/>
                <w:sz w:val="22"/>
                <w:szCs w:val="22"/>
              </w:rPr>
              <w:t>Present</w:t>
            </w:r>
          </w:p>
        </w:tc>
        <w:tc>
          <w:tcPr>
            <w:tcW w:w="2268" w:type="dxa"/>
          </w:tcPr>
          <w:p w:rsidR="00561A88" w:rsidRPr="00FC4CB8" w:rsidRDefault="00561A88" w:rsidP="00FC4CB8">
            <w:pPr>
              <w:jc w:val="both"/>
              <w:rPr>
                <w:sz w:val="22"/>
                <w:szCs w:val="22"/>
              </w:rPr>
            </w:pPr>
          </w:p>
        </w:tc>
        <w:tc>
          <w:tcPr>
            <w:tcW w:w="5137" w:type="dxa"/>
          </w:tcPr>
          <w:p w:rsidR="00561A88" w:rsidRPr="00FC4CB8" w:rsidRDefault="00561A88" w:rsidP="00FC4CB8">
            <w:pPr>
              <w:jc w:val="both"/>
              <w:rPr>
                <w:sz w:val="22"/>
                <w:szCs w:val="22"/>
              </w:rPr>
            </w:pPr>
          </w:p>
        </w:tc>
      </w:tr>
      <w:tr w:rsidR="00561A88" w:rsidRPr="00FC4CB8" w:rsidTr="00782C06">
        <w:tc>
          <w:tcPr>
            <w:tcW w:w="2127" w:type="dxa"/>
          </w:tcPr>
          <w:p w:rsidR="00561A88" w:rsidRPr="00FC4CB8" w:rsidRDefault="00561A88" w:rsidP="00FC4CB8">
            <w:pPr>
              <w:jc w:val="both"/>
              <w:rPr>
                <w:b/>
                <w:sz w:val="22"/>
                <w:szCs w:val="22"/>
              </w:rPr>
            </w:pPr>
            <w:r w:rsidRPr="00FC4CB8">
              <w:rPr>
                <w:b/>
                <w:sz w:val="22"/>
                <w:szCs w:val="22"/>
              </w:rPr>
              <w:t>Governors:</w:t>
            </w:r>
          </w:p>
        </w:tc>
        <w:tc>
          <w:tcPr>
            <w:tcW w:w="2268" w:type="dxa"/>
            <w:hideMark/>
          </w:tcPr>
          <w:p w:rsidR="00561A88" w:rsidRPr="00FC4CB8" w:rsidRDefault="00A128A8" w:rsidP="00FC4CB8">
            <w:pPr>
              <w:jc w:val="both"/>
              <w:rPr>
                <w:sz w:val="22"/>
                <w:szCs w:val="22"/>
              </w:rPr>
            </w:pPr>
            <w:r w:rsidRPr="00FC4CB8">
              <w:rPr>
                <w:sz w:val="22"/>
                <w:szCs w:val="22"/>
              </w:rPr>
              <w:t>Neill Bucktin</w:t>
            </w:r>
          </w:p>
        </w:tc>
        <w:tc>
          <w:tcPr>
            <w:tcW w:w="5137" w:type="dxa"/>
            <w:hideMark/>
          </w:tcPr>
          <w:p w:rsidR="00561A88" w:rsidRPr="00FC4CB8" w:rsidRDefault="00561A88" w:rsidP="00FC4CB8">
            <w:pPr>
              <w:jc w:val="both"/>
              <w:rPr>
                <w:sz w:val="22"/>
                <w:szCs w:val="22"/>
              </w:rPr>
            </w:pPr>
            <w:r w:rsidRPr="00FC4CB8">
              <w:rPr>
                <w:sz w:val="22"/>
                <w:szCs w:val="22"/>
              </w:rPr>
              <w:t>Chair</w:t>
            </w:r>
            <w:r w:rsidR="00D3732F" w:rsidRPr="00FC4CB8">
              <w:rPr>
                <w:sz w:val="22"/>
                <w:szCs w:val="22"/>
              </w:rPr>
              <w:t xml:space="preserve"> </w:t>
            </w:r>
          </w:p>
        </w:tc>
      </w:tr>
      <w:tr w:rsidR="00102A25" w:rsidRPr="00FC4CB8" w:rsidTr="00782C06">
        <w:tc>
          <w:tcPr>
            <w:tcW w:w="2127" w:type="dxa"/>
          </w:tcPr>
          <w:p w:rsidR="00102A25" w:rsidRPr="00FC4CB8" w:rsidRDefault="00102A25" w:rsidP="00FC4CB8">
            <w:pPr>
              <w:jc w:val="both"/>
              <w:rPr>
                <w:b/>
                <w:sz w:val="22"/>
                <w:szCs w:val="22"/>
              </w:rPr>
            </w:pPr>
          </w:p>
        </w:tc>
        <w:tc>
          <w:tcPr>
            <w:tcW w:w="2268" w:type="dxa"/>
          </w:tcPr>
          <w:p w:rsidR="00102A25" w:rsidRPr="00FC4CB8" w:rsidRDefault="00102A25" w:rsidP="00FC4CB8">
            <w:pPr>
              <w:jc w:val="both"/>
              <w:rPr>
                <w:bCs/>
                <w:sz w:val="22"/>
                <w:szCs w:val="22"/>
              </w:rPr>
            </w:pPr>
            <w:r w:rsidRPr="00FC4CB8">
              <w:rPr>
                <w:bCs/>
                <w:sz w:val="22"/>
                <w:szCs w:val="22"/>
              </w:rPr>
              <w:t>David Ash</w:t>
            </w:r>
          </w:p>
        </w:tc>
        <w:tc>
          <w:tcPr>
            <w:tcW w:w="5137" w:type="dxa"/>
          </w:tcPr>
          <w:p w:rsidR="00102A25" w:rsidRPr="00FC4CB8" w:rsidRDefault="00102A25" w:rsidP="00FC4CB8">
            <w:pPr>
              <w:jc w:val="both"/>
              <w:rPr>
                <w:sz w:val="22"/>
                <w:szCs w:val="22"/>
              </w:rPr>
            </w:pPr>
          </w:p>
        </w:tc>
      </w:tr>
      <w:tr w:rsidR="0021619F" w:rsidRPr="00FC4CB8" w:rsidTr="00782C06">
        <w:tc>
          <w:tcPr>
            <w:tcW w:w="2127" w:type="dxa"/>
          </w:tcPr>
          <w:p w:rsidR="0021619F" w:rsidRPr="00FC4CB8" w:rsidRDefault="0021619F" w:rsidP="00FC4CB8">
            <w:pPr>
              <w:jc w:val="both"/>
              <w:rPr>
                <w:b/>
                <w:sz w:val="22"/>
                <w:szCs w:val="22"/>
              </w:rPr>
            </w:pPr>
          </w:p>
        </w:tc>
        <w:tc>
          <w:tcPr>
            <w:tcW w:w="2268" w:type="dxa"/>
          </w:tcPr>
          <w:p w:rsidR="0021619F" w:rsidRPr="00FC4CB8" w:rsidRDefault="0021619F" w:rsidP="00FC4CB8">
            <w:pPr>
              <w:jc w:val="both"/>
              <w:rPr>
                <w:sz w:val="22"/>
                <w:szCs w:val="22"/>
              </w:rPr>
            </w:pPr>
            <w:r w:rsidRPr="00FC4CB8">
              <w:rPr>
                <w:sz w:val="22"/>
                <w:szCs w:val="22"/>
              </w:rPr>
              <w:t>Peter Heath</w:t>
            </w:r>
          </w:p>
        </w:tc>
        <w:tc>
          <w:tcPr>
            <w:tcW w:w="5137" w:type="dxa"/>
          </w:tcPr>
          <w:p w:rsidR="0021619F" w:rsidRPr="00FC4CB8" w:rsidRDefault="0021619F" w:rsidP="00FC4CB8">
            <w:pPr>
              <w:jc w:val="both"/>
              <w:rPr>
                <w:sz w:val="22"/>
                <w:szCs w:val="22"/>
              </w:rPr>
            </w:pPr>
          </w:p>
        </w:tc>
      </w:tr>
      <w:tr w:rsidR="00A2433E" w:rsidRPr="00FC4CB8" w:rsidTr="00782C06">
        <w:tc>
          <w:tcPr>
            <w:tcW w:w="2127" w:type="dxa"/>
          </w:tcPr>
          <w:p w:rsidR="00A2433E" w:rsidRPr="00FC4CB8" w:rsidRDefault="00A2433E" w:rsidP="00FC4CB8">
            <w:pPr>
              <w:jc w:val="both"/>
              <w:rPr>
                <w:b/>
                <w:sz w:val="22"/>
                <w:szCs w:val="22"/>
              </w:rPr>
            </w:pPr>
          </w:p>
        </w:tc>
        <w:tc>
          <w:tcPr>
            <w:tcW w:w="2268" w:type="dxa"/>
          </w:tcPr>
          <w:p w:rsidR="00A2433E" w:rsidRPr="00FC4CB8" w:rsidRDefault="00A2433E" w:rsidP="00FC4CB8">
            <w:pPr>
              <w:jc w:val="both"/>
              <w:rPr>
                <w:sz w:val="22"/>
                <w:szCs w:val="22"/>
              </w:rPr>
            </w:pPr>
            <w:r w:rsidRPr="00FC4CB8">
              <w:rPr>
                <w:bCs/>
                <w:sz w:val="22"/>
                <w:szCs w:val="22"/>
              </w:rPr>
              <w:t>Lucy Hodgson</w:t>
            </w:r>
          </w:p>
        </w:tc>
        <w:tc>
          <w:tcPr>
            <w:tcW w:w="5137" w:type="dxa"/>
          </w:tcPr>
          <w:p w:rsidR="00A2433E" w:rsidRPr="00FC4CB8" w:rsidRDefault="00A2433E" w:rsidP="00FC4CB8">
            <w:pPr>
              <w:jc w:val="both"/>
              <w:rPr>
                <w:sz w:val="22"/>
                <w:szCs w:val="22"/>
              </w:rPr>
            </w:pPr>
          </w:p>
        </w:tc>
      </w:tr>
      <w:tr w:rsidR="00A2433E" w:rsidRPr="00FC4CB8" w:rsidTr="00782C06">
        <w:tc>
          <w:tcPr>
            <w:tcW w:w="2127" w:type="dxa"/>
          </w:tcPr>
          <w:p w:rsidR="00A2433E" w:rsidRPr="00FC4CB8" w:rsidRDefault="00A2433E" w:rsidP="00FC4CB8">
            <w:pPr>
              <w:jc w:val="both"/>
              <w:rPr>
                <w:b/>
                <w:sz w:val="22"/>
                <w:szCs w:val="22"/>
              </w:rPr>
            </w:pPr>
          </w:p>
        </w:tc>
        <w:tc>
          <w:tcPr>
            <w:tcW w:w="2268" w:type="dxa"/>
          </w:tcPr>
          <w:p w:rsidR="00A2433E" w:rsidRPr="00FC4CB8" w:rsidRDefault="00A2433E" w:rsidP="00FC4CB8">
            <w:pPr>
              <w:jc w:val="both"/>
              <w:rPr>
                <w:sz w:val="22"/>
                <w:szCs w:val="22"/>
              </w:rPr>
            </w:pPr>
            <w:r w:rsidRPr="00FC4CB8">
              <w:rPr>
                <w:sz w:val="22"/>
                <w:szCs w:val="22"/>
              </w:rPr>
              <w:t>Stuart Laverick</w:t>
            </w:r>
          </w:p>
        </w:tc>
        <w:tc>
          <w:tcPr>
            <w:tcW w:w="5137" w:type="dxa"/>
          </w:tcPr>
          <w:p w:rsidR="00A2433E" w:rsidRPr="00FC4CB8" w:rsidRDefault="00A2433E" w:rsidP="00FC4CB8">
            <w:pPr>
              <w:jc w:val="both"/>
              <w:rPr>
                <w:sz w:val="22"/>
                <w:szCs w:val="22"/>
              </w:rPr>
            </w:pPr>
            <w:r w:rsidRPr="00FC4CB8">
              <w:rPr>
                <w:sz w:val="22"/>
                <w:szCs w:val="22"/>
              </w:rPr>
              <w:t>Principal</w:t>
            </w:r>
          </w:p>
        </w:tc>
      </w:tr>
      <w:tr w:rsidR="00A2433E" w:rsidRPr="00FC4CB8" w:rsidTr="00782C06">
        <w:tc>
          <w:tcPr>
            <w:tcW w:w="2127" w:type="dxa"/>
          </w:tcPr>
          <w:p w:rsidR="00A2433E" w:rsidRPr="00FC4CB8" w:rsidRDefault="00A2433E" w:rsidP="00FC4CB8">
            <w:pPr>
              <w:jc w:val="both"/>
              <w:rPr>
                <w:b/>
                <w:sz w:val="22"/>
                <w:szCs w:val="22"/>
              </w:rPr>
            </w:pPr>
          </w:p>
        </w:tc>
        <w:tc>
          <w:tcPr>
            <w:tcW w:w="2268" w:type="dxa"/>
          </w:tcPr>
          <w:p w:rsidR="00A2433E" w:rsidRPr="00FC4CB8" w:rsidRDefault="00A2433E" w:rsidP="00FC4CB8">
            <w:pPr>
              <w:jc w:val="both"/>
              <w:rPr>
                <w:sz w:val="22"/>
                <w:szCs w:val="22"/>
              </w:rPr>
            </w:pPr>
          </w:p>
        </w:tc>
        <w:tc>
          <w:tcPr>
            <w:tcW w:w="5137" w:type="dxa"/>
          </w:tcPr>
          <w:p w:rsidR="00A2433E" w:rsidRPr="00FC4CB8" w:rsidRDefault="00A2433E" w:rsidP="00FC4CB8">
            <w:pPr>
              <w:jc w:val="both"/>
              <w:rPr>
                <w:sz w:val="22"/>
                <w:szCs w:val="22"/>
              </w:rPr>
            </w:pPr>
          </w:p>
        </w:tc>
      </w:tr>
      <w:tr w:rsidR="00A2433E" w:rsidRPr="00FC4CB8" w:rsidTr="00782C06">
        <w:tc>
          <w:tcPr>
            <w:tcW w:w="2127" w:type="dxa"/>
          </w:tcPr>
          <w:p w:rsidR="00A2433E" w:rsidRPr="00FC4CB8" w:rsidRDefault="00A2433E" w:rsidP="00FC4CB8">
            <w:pPr>
              <w:jc w:val="both"/>
              <w:rPr>
                <w:b/>
                <w:sz w:val="22"/>
                <w:szCs w:val="22"/>
              </w:rPr>
            </w:pPr>
            <w:r w:rsidRPr="00FC4CB8">
              <w:rPr>
                <w:b/>
                <w:sz w:val="22"/>
                <w:szCs w:val="22"/>
              </w:rPr>
              <w:t>In Attendance:</w:t>
            </w:r>
          </w:p>
        </w:tc>
        <w:tc>
          <w:tcPr>
            <w:tcW w:w="2268" w:type="dxa"/>
          </w:tcPr>
          <w:p w:rsidR="00A2433E" w:rsidRPr="00FC4CB8" w:rsidRDefault="00A2433E" w:rsidP="00FC4CB8">
            <w:pPr>
              <w:jc w:val="both"/>
              <w:rPr>
                <w:sz w:val="22"/>
                <w:szCs w:val="22"/>
              </w:rPr>
            </w:pPr>
            <w:r w:rsidRPr="00FC4CB8">
              <w:rPr>
                <w:sz w:val="22"/>
                <w:szCs w:val="22"/>
              </w:rPr>
              <w:t>Sue Frost</w:t>
            </w:r>
          </w:p>
        </w:tc>
        <w:tc>
          <w:tcPr>
            <w:tcW w:w="5137" w:type="dxa"/>
          </w:tcPr>
          <w:p w:rsidR="00A2433E" w:rsidRPr="00FC4CB8" w:rsidRDefault="00A2433E" w:rsidP="00FC4CB8">
            <w:pPr>
              <w:autoSpaceDE w:val="0"/>
              <w:autoSpaceDN w:val="0"/>
              <w:adjustRightInd w:val="0"/>
              <w:jc w:val="both"/>
              <w:rPr>
                <w:sz w:val="22"/>
                <w:szCs w:val="22"/>
              </w:rPr>
            </w:pPr>
            <w:r w:rsidRPr="00FC4CB8">
              <w:rPr>
                <w:sz w:val="22"/>
                <w:szCs w:val="22"/>
              </w:rPr>
              <w:t xml:space="preserve">Clerk to the Corporation </w:t>
            </w:r>
          </w:p>
        </w:tc>
      </w:tr>
      <w:tr w:rsidR="00A2433E" w:rsidRPr="00FC4CB8" w:rsidTr="00782C06">
        <w:tc>
          <w:tcPr>
            <w:tcW w:w="2127" w:type="dxa"/>
          </w:tcPr>
          <w:p w:rsidR="00A2433E" w:rsidRPr="00FC4CB8" w:rsidRDefault="00A2433E" w:rsidP="00FC4CB8">
            <w:pPr>
              <w:jc w:val="both"/>
              <w:rPr>
                <w:b/>
                <w:sz w:val="22"/>
                <w:szCs w:val="22"/>
              </w:rPr>
            </w:pPr>
          </w:p>
        </w:tc>
        <w:tc>
          <w:tcPr>
            <w:tcW w:w="2268" w:type="dxa"/>
          </w:tcPr>
          <w:p w:rsidR="00A2433E" w:rsidRPr="00FC4CB8" w:rsidRDefault="00A2433E" w:rsidP="00FC4CB8">
            <w:pPr>
              <w:jc w:val="both"/>
              <w:rPr>
                <w:sz w:val="22"/>
                <w:szCs w:val="22"/>
              </w:rPr>
            </w:pPr>
          </w:p>
        </w:tc>
        <w:tc>
          <w:tcPr>
            <w:tcW w:w="5137" w:type="dxa"/>
          </w:tcPr>
          <w:p w:rsidR="00A2433E" w:rsidRPr="00FC4CB8" w:rsidRDefault="00A2433E" w:rsidP="00FC4CB8">
            <w:pPr>
              <w:autoSpaceDE w:val="0"/>
              <w:autoSpaceDN w:val="0"/>
              <w:adjustRightInd w:val="0"/>
              <w:jc w:val="both"/>
              <w:rPr>
                <w:sz w:val="22"/>
                <w:szCs w:val="22"/>
              </w:rPr>
            </w:pPr>
          </w:p>
        </w:tc>
      </w:tr>
    </w:tbl>
    <w:p w:rsidR="00024523" w:rsidRPr="00FC4CB8" w:rsidRDefault="00024523" w:rsidP="00FC4CB8">
      <w:pPr>
        <w:jc w:val="both"/>
        <w:rPr>
          <w:sz w:val="22"/>
          <w:szCs w:val="22"/>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690"/>
        <w:gridCol w:w="1182"/>
      </w:tblGrid>
      <w:tr w:rsidR="00BF570E" w:rsidRPr="00FC4CB8" w:rsidTr="00CF54CB">
        <w:trPr>
          <w:tblHeader/>
          <w:jc w:val="center"/>
        </w:trPr>
        <w:tc>
          <w:tcPr>
            <w:tcW w:w="767" w:type="dxa"/>
          </w:tcPr>
          <w:p w:rsidR="00B57D6A" w:rsidRPr="00FC4CB8" w:rsidRDefault="00B57D6A" w:rsidP="00FC4CB8">
            <w:pPr>
              <w:ind w:left="-72" w:firstLine="72"/>
              <w:jc w:val="both"/>
              <w:rPr>
                <w:b/>
                <w:sz w:val="22"/>
                <w:szCs w:val="22"/>
              </w:rPr>
            </w:pPr>
          </w:p>
        </w:tc>
        <w:tc>
          <w:tcPr>
            <w:tcW w:w="7690" w:type="dxa"/>
          </w:tcPr>
          <w:p w:rsidR="00B57D6A" w:rsidRPr="00FC4CB8" w:rsidRDefault="00B57D6A" w:rsidP="00FC4CB8">
            <w:pPr>
              <w:jc w:val="both"/>
              <w:rPr>
                <w:b/>
                <w:sz w:val="22"/>
                <w:szCs w:val="22"/>
              </w:rPr>
            </w:pPr>
          </w:p>
        </w:tc>
        <w:tc>
          <w:tcPr>
            <w:tcW w:w="1182" w:type="dxa"/>
          </w:tcPr>
          <w:p w:rsidR="00B57D6A" w:rsidRPr="00FC4CB8" w:rsidRDefault="00B57D6A" w:rsidP="00FC4CB8">
            <w:pPr>
              <w:jc w:val="both"/>
              <w:rPr>
                <w:b/>
                <w:sz w:val="22"/>
                <w:szCs w:val="22"/>
              </w:rPr>
            </w:pPr>
            <w:r w:rsidRPr="00FC4CB8">
              <w:rPr>
                <w:b/>
                <w:sz w:val="22"/>
                <w:szCs w:val="22"/>
              </w:rPr>
              <w:t>Action</w:t>
            </w:r>
          </w:p>
        </w:tc>
      </w:tr>
      <w:tr w:rsidR="00BF570E" w:rsidRPr="00FC4CB8" w:rsidTr="00CF54CB">
        <w:trPr>
          <w:jc w:val="center"/>
        </w:trPr>
        <w:tc>
          <w:tcPr>
            <w:tcW w:w="767" w:type="dxa"/>
          </w:tcPr>
          <w:p w:rsidR="00EE435A" w:rsidRPr="00FC4CB8" w:rsidRDefault="00A2433E" w:rsidP="00FC4CB8">
            <w:pPr>
              <w:jc w:val="both"/>
              <w:rPr>
                <w:b/>
                <w:sz w:val="22"/>
                <w:szCs w:val="22"/>
              </w:rPr>
            </w:pPr>
            <w:r w:rsidRPr="00FC4CB8">
              <w:rPr>
                <w:b/>
                <w:sz w:val="22"/>
                <w:szCs w:val="22"/>
              </w:rPr>
              <w:t>14</w:t>
            </w:r>
            <w:r w:rsidR="00517712" w:rsidRPr="00FC4CB8">
              <w:rPr>
                <w:b/>
                <w:sz w:val="22"/>
                <w:szCs w:val="22"/>
              </w:rPr>
              <w:t>.</w:t>
            </w:r>
            <w:r w:rsidR="00204330" w:rsidRPr="00FC4CB8">
              <w:rPr>
                <w:b/>
                <w:sz w:val="22"/>
                <w:szCs w:val="22"/>
              </w:rPr>
              <w:t>1</w:t>
            </w:r>
          </w:p>
        </w:tc>
        <w:tc>
          <w:tcPr>
            <w:tcW w:w="7690" w:type="dxa"/>
          </w:tcPr>
          <w:p w:rsidR="00EE435A" w:rsidRPr="00FC4CB8" w:rsidRDefault="00EE435A" w:rsidP="00FC4CB8">
            <w:pPr>
              <w:jc w:val="both"/>
              <w:rPr>
                <w:b/>
                <w:sz w:val="22"/>
                <w:szCs w:val="22"/>
              </w:rPr>
            </w:pPr>
            <w:r w:rsidRPr="00FC4CB8">
              <w:rPr>
                <w:b/>
                <w:sz w:val="22"/>
                <w:szCs w:val="22"/>
              </w:rPr>
              <w:t xml:space="preserve">Apologies </w:t>
            </w:r>
          </w:p>
        </w:tc>
        <w:tc>
          <w:tcPr>
            <w:tcW w:w="1182" w:type="dxa"/>
          </w:tcPr>
          <w:p w:rsidR="00EE435A" w:rsidRPr="00FC4CB8" w:rsidRDefault="00EE435A" w:rsidP="00FC4CB8">
            <w:pPr>
              <w:jc w:val="both"/>
              <w:rPr>
                <w:b/>
                <w:sz w:val="22"/>
                <w:szCs w:val="22"/>
              </w:rPr>
            </w:pPr>
          </w:p>
        </w:tc>
      </w:tr>
      <w:tr w:rsidR="00BF570E" w:rsidRPr="00FC4CB8" w:rsidTr="00CF54CB">
        <w:trPr>
          <w:jc w:val="center"/>
        </w:trPr>
        <w:tc>
          <w:tcPr>
            <w:tcW w:w="767" w:type="dxa"/>
          </w:tcPr>
          <w:p w:rsidR="00EE435A" w:rsidRPr="00FC4CB8" w:rsidRDefault="001F5683" w:rsidP="00FC4CB8">
            <w:pPr>
              <w:jc w:val="both"/>
              <w:rPr>
                <w:b/>
                <w:sz w:val="22"/>
                <w:szCs w:val="22"/>
              </w:rPr>
            </w:pPr>
            <w:r w:rsidRPr="00FC4CB8">
              <w:rPr>
                <w:b/>
                <w:sz w:val="22"/>
                <w:szCs w:val="22"/>
              </w:rPr>
              <w:t>i)</w:t>
            </w:r>
          </w:p>
        </w:tc>
        <w:tc>
          <w:tcPr>
            <w:tcW w:w="7690" w:type="dxa"/>
          </w:tcPr>
          <w:p w:rsidR="001D1437" w:rsidRPr="00FC4CB8" w:rsidRDefault="00E5159B" w:rsidP="00FC4CB8">
            <w:pPr>
              <w:jc w:val="both"/>
              <w:rPr>
                <w:bCs/>
                <w:sz w:val="22"/>
                <w:szCs w:val="22"/>
              </w:rPr>
            </w:pPr>
            <w:r w:rsidRPr="00FC4CB8">
              <w:rPr>
                <w:bCs/>
                <w:sz w:val="22"/>
                <w:szCs w:val="22"/>
              </w:rPr>
              <w:t>Apologies were received from</w:t>
            </w:r>
            <w:r w:rsidR="00284AFD" w:rsidRPr="00FC4CB8">
              <w:rPr>
                <w:bCs/>
                <w:sz w:val="22"/>
                <w:szCs w:val="22"/>
              </w:rPr>
              <w:t xml:space="preserve"> </w:t>
            </w:r>
            <w:r w:rsidRPr="00FC4CB8">
              <w:rPr>
                <w:bCs/>
                <w:sz w:val="22"/>
                <w:szCs w:val="22"/>
              </w:rPr>
              <w:t xml:space="preserve">Tony Ciriello.  Lucy Hodgson </w:t>
            </w:r>
            <w:r w:rsidR="00284AFD" w:rsidRPr="00FC4CB8">
              <w:rPr>
                <w:bCs/>
                <w:sz w:val="22"/>
                <w:szCs w:val="22"/>
              </w:rPr>
              <w:t>had been delayed but was expected.</w:t>
            </w:r>
          </w:p>
        </w:tc>
        <w:tc>
          <w:tcPr>
            <w:tcW w:w="1182" w:type="dxa"/>
          </w:tcPr>
          <w:p w:rsidR="00EE435A" w:rsidRPr="00FC4CB8" w:rsidRDefault="00EE435A" w:rsidP="00FC4CB8">
            <w:pPr>
              <w:jc w:val="both"/>
              <w:rPr>
                <w:b/>
                <w:sz w:val="22"/>
                <w:szCs w:val="22"/>
              </w:rPr>
            </w:pPr>
          </w:p>
        </w:tc>
      </w:tr>
      <w:tr w:rsidR="00BF570E" w:rsidRPr="00FC4CB8" w:rsidTr="00CF54CB">
        <w:trPr>
          <w:jc w:val="center"/>
        </w:trPr>
        <w:tc>
          <w:tcPr>
            <w:tcW w:w="767" w:type="dxa"/>
          </w:tcPr>
          <w:p w:rsidR="00347AEF" w:rsidRPr="00FC4CB8" w:rsidRDefault="00347AEF" w:rsidP="00FC4CB8">
            <w:pPr>
              <w:jc w:val="both"/>
              <w:rPr>
                <w:b/>
                <w:sz w:val="22"/>
                <w:szCs w:val="22"/>
              </w:rPr>
            </w:pPr>
          </w:p>
        </w:tc>
        <w:tc>
          <w:tcPr>
            <w:tcW w:w="7690" w:type="dxa"/>
          </w:tcPr>
          <w:p w:rsidR="00347AEF" w:rsidRPr="00FC4CB8" w:rsidRDefault="00347AEF" w:rsidP="00FC4CB8">
            <w:pPr>
              <w:jc w:val="both"/>
              <w:rPr>
                <w:sz w:val="22"/>
                <w:szCs w:val="22"/>
              </w:rPr>
            </w:pPr>
          </w:p>
        </w:tc>
        <w:tc>
          <w:tcPr>
            <w:tcW w:w="1182" w:type="dxa"/>
          </w:tcPr>
          <w:p w:rsidR="00347AEF" w:rsidRPr="00FC4CB8" w:rsidRDefault="00347AEF" w:rsidP="00FC4CB8">
            <w:pPr>
              <w:jc w:val="both"/>
              <w:rPr>
                <w:b/>
                <w:sz w:val="22"/>
                <w:szCs w:val="22"/>
              </w:rPr>
            </w:pPr>
          </w:p>
        </w:tc>
      </w:tr>
      <w:tr w:rsidR="00BF570E" w:rsidRPr="00FC4CB8" w:rsidTr="00CF54CB">
        <w:trPr>
          <w:jc w:val="center"/>
        </w:trPr>
        <w:tc>
          <w:tcPr>
            <w:tcW w:w="767" w:type="dxa"/>
          </w:tcPr>
          <w:p w:rsidR="00C32AFE" w:rsidRPr="00FC4CB8" w:rsidRDefault="00A2433E" w:rsidP="00FC4CB8">
            <w:pPr>
              <w:jc w:val="both"/>
              <w:rPr>
                <w:b/>
                <w:sz w:val="22"/>
                <w:szCs w:val="22"/>
              </w:rPr>
            </w:pPr>
            <w:r w:rsidRPr="00FC4CB8">
              <w:rPr>
                <w:b/>
                <w:sz w:val="22"/>
                <w:szCs w:val="22"/>
              </w:rPr>
              <w:t>14</w:t>
            </w:r>
            <w:r w:rsidR="00625D22" w:rsidRPr="00FC4CB8">
              <w:rPr>
                <w:b/>
                <w:sz w:val="22"/>
                <w:szCs w:val="22"/>
              </w:rPr>
              <w:t>.2</w:t>
            </w:r>
          </w:p>
        </w:tc>
        <w:tc>
          <w:tcPr>
            <w:tcW w:w="7690" w:type="dxa"/>
          </w:tcPr>
          <w:p w:rsidR="00C32AFE" w:rsidRPr="00FC4CB8" w:rsidRDefault="00C32AFE" w:rsidP="00FC4CB8">
            <w:pPr>
              <w:jc w:val="both"/>
              <w:rPr>
                <w:b/>
                <w:sz w:val="22"/>
                <w:szCs w:val="22"/>
              </w:rPr>
            </w:pPr>
            <w:r w:rsidRPr="00FC4CB8">
              <w:rPr>
                <w:b/>
                <w:sz w:val="22"/>
                <w:szCs w:val="22"/>
                <w:lang w:eastAsia="en-US"/>
              </w:rPr>
              <w:t>Declarations of Interest</w:t>
            </w: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jc w:val="both"/>
              <w:rPr>
                <w:b/>
                <w:sz w:val="22"/>
                <w:szCs w:val="22"/>
              </w:rPr>
            </w:pPr>
            <w:r w:rsidRPr="00FC4CB8">
              <w:rPr>
                <w:b/>
                <w:sz w:val="22"/>
                <w:szCs w:val="22"/>
              </w:rPr>
              <w:t>i)</w:t>
            </w:r>
          </w:p>
        </w:tc>
        <w:tc>
          <w:tcPr>
            <w:tcW w:w="7690" w:type="dxa"/>
          </w:tcPr>
          <w:p w:rsidR="00F261B8" w:rsidRPr="00FC4CB8" w:rsidRDefault="003379A7" w:rsidP="00FC4CB8">
            <w:pPr>
              <w:jc w:val="both"/>
              <w:rPr>
                <w:sz w:val="22"/>
                <w:szCs w:val="22"/>
              </w:rPr>
            </w:pPr>
            <w:r w:rsidRPr="00FC4CB8">
              <w:rPr>
                <w:sz w:val="22"/>
                <w:szCs w:val="22"/>
              </w:rPr>
              <w:t>Members were asked to declare any Interests, finan</w:t>
            </w:r>
            <w:r w:rsidR="003F5BB9" w:rsidRPr="00FC4CB8">
              <w:rPr>
                <w:sz w:val="22"/>
                <w:szCs w:val="22"/>
              </w:rPr>
              <w:t>ci</w:t>
            </w:r>
            <w:r w:rsidRPr="00FC4CB8">
              <w:rPr>
                <w:sz w:val="22"/>
                <w:szCs w:val="22"/>
              </w:rPr>
              <w:t xml:space="preserve">al or otherwise, which they </w:t>
            </w:r>
            <w:r w:rsidR="001537C1" w:rsidRPr="00FC4CB8">
              <w:rPr>
                <w:sz w:val="22"/>
                <w:szCs w:val="22"/>
              </w:rPr>
              <w:t>had</w:t>
            </w:r>
            <w:r w:rsidRPr="00FC4CB8">
              <w:rPr>
                <w:sz w:val="22"/>
                <w:szCs w:val="22"/>
              </w:rPr>
              <w:t xml:space="preserve"> in any Agenda Item</w:t>
            </w:r>
            <w:r w:rsidR="001C38E2" w:rsidRPr="00FC4CB8">
              <w:rPr>
                <w:sz w:val="22"/>
                <w:szCs w:val="22"/>
              </w:rPr>
              <w:t xml:space="preserve"> a</w:t>
            </w:r>
            <w:r w:rsidR="00F261B8" w:rsidRPr="00FC4CB8">
              <w:rPr>
                <w:sz w:val="22"/>
                <w:szCs w:val="22"/>
              </w:rPr>
              <w:t>nd confirmed that they had none.</w:t>
            </w: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jc w:val="both"/>
              <w:rPr>
                <w:b/>
                <w:sz w:val="22"/>
                <w:szCs w:val="22"/>
              </w:rPr>
            </w:pPr>
          </w:p>
        </w:tc>
        <w:tc>
          <w:tcPr>
            <w:tcW w:w="7690" w:type="dxa"/>
          </w:tcPr>
          <w:p w:rsidR="00C32AFE" w:rsidRPr="00FC4CB8" w:rsidRDefault="00C32AFE" w:rsidP="00FC4CB8">
            <w:pPr>
              <w:jc w:val="both"/>
              <w:rPr>
                <w:b/>
                <w:sz w:val="22"/>
                <w:szCs w:val="22"/>
              </w:rPr>
            </w:pP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A2433E" w:rsidP="00FC4CB8">
            <w:pPr>
              <w:jc w:val="both"/>
              <w:rPr>
                <w:b/>
                <w:sz w:val="22"/>
                <w:szCs w:val="22"/>
              </w:rPr>
            </w:pPr>
            <w:r w:rsidRPr="00FC4CB8">
              <w:rPr>
                <w:b/>
                <w:sz w:val="22"/>
                <w:szCs w:val="22"/>
              </w:rPr>
              <w:t>14</w:t>
            </w:r>
            <w:r w:rsidR="003379A7" w:rsidRPr="00FC4CB8">
              <w:rPr>
                <w:b/>
                <w:sz w:val="22"/>
                <w:szCs w:val="22"/>
              </w:rPr>
              <w:t>.</w:t>
            </w:r>
            <w:r w:rsidR="0061273F" w:rsidRPr="00FC4CB8">
              <w:rPr>
                <w:b/>
                <w:sz w:val="22"/>
                <w:szCs w:val="22"/>
              </w:rPr>
              <w:t>3</w:t>
            </w:r>
          </w:p>
        </w:tc>
        <w:tc>
          <w:tcPr>
            <w:tcW w:w="7690" w:type="dxa"/>
          </w:tcPr>
          <w:p w:rsidR="00C32AFE" w:rsidRPr="00FC4CB8" w:rsidRDefault="00C32AFE" w:rsidP="00FC4CB8">
            <w:pPr>
              <w:pStyle w:val="Heading6"/>
              <w:jc w:val="both"/>
              <w:outlineLvl w:val="5"/>
              <w:rPr>
                <w:rFonts w:cs="Arial"/>
                <w:sz w:val="22"/>
                <w:szCs w:val="22"/>
              </w:rPr>
            </w:pPr>
            <w:r w:rsidRPr="00FC4CB8">
              <w:rPr>
                <w:rFonts w:cs="Arial"/>
                <w:sz w:val="22"/>
                <w:szCs w:val="22"/>
              </w:rPr>
              <w:t xml:space="preserve">Minutes of the Last Meeting </w:t>
            </w: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jc w:val="both"/>
              <w:rPr>
                <w:b/>
                <w:sz w:val="22"/>
                <w:szCs w:val="22"/>
              </w:rPr>
            </w:pPr>
            <w:r w:rsidRPr="00FC4CB8">
              <w:rPr>
                <w:b/>
                <w:sz w:val="22"/>
                <w:szCs w:val="22"/>
              </w:rPr>
              <w:t>i)</w:t>
            </w:r>
          </w:p>
        </w:tc>
        <w:tc>
          <w:tcPr>
            <w:tcW w:w="7690" w:type="dxa"/>
          </w:tcPr>
          <w:p w:rsidR="00C32AFE" w:rsidRPr="00FC4CB8" w:rsidRDefault="00C32AFE" w:rsidP="00FC4CB8">
            <w:pPr>
              <w:tabs>
                <w:tab w:val="left" w:pos="311"/>
              </w:tabs>
              <w:jc w:val="both"/>
              <w:rPr>
                <w:b/>
                <w:sz w:val="22"/>
                <w:szCs w:val="22"/>
              </w:rPr>
            </w:pPr>
            <w:r w:rsidRPr="00FC4CB8">
              <w:rPr>
                <w:sz w:val="22"/>
                <w:szCs w:val="22"/>
              </w:rPr>
              <w:t xml:space="preserve">The </w:t>
            </w:r>
            <w:r w:rsidR="00F261B8" w:rsidRPr="00FC4CB8">
              <w:rPr>
                <w:sz w:val="22"/>
                <w:szCs w:val="22"/>
              </w:rPr>
              <w:t>Governance and</w:t>
            </w:r>
            <w:r w:rsidR="00C84FC6" w:rsidRPr="00FC4CB8">
              <w:rPr>
                <w:sz w:val="22"/>
                <w:szCs w:val="22"/>
              </w:rPr>
              <w:t xml:space="preserve"> Search Committee</w:t>
            </w:r>
            <w:r w:rsidRPr="00FC4CB8">
              <w:rPr>
                <w:sz w:val="22"/>
                <w:szCs w:val="22"/>
              </w:rPr>
              <w:t xml:space="preserve"> </w:t>
            </w:r>
            <w:r w:rsidRPr="00FC4CB8">
              <w:rPr>
                <w:b/>
                <w:sz w:val="22"/>
                <w:szCs w:val="22"/>
              </w:rPr>
              <w:t>APPROVED</w:t>
            </w:r>
            <w:r w:rsidRPr="00FC4CB8">
              <w:rPr>
                <w:sz w:val="22"/>
                <w:szCs w:val="22"/>
              </w:rPr>
              <w:t xml:space="preserve"> the Minutes of the meeting held o</w:t>
            </w:r>
            <w:r w:rsidR="004963D9" w:rsidRPr="00FC4CB8">
              <w:rPr>
                <w:sz w:val="22"/>
                <w:szCs w:val="22"/>
              </w:rPr>
              <w:t xml:space="preserve">n </w:t>
            </w:r>
            <w:r w:rsidR="00EB5794" w:rsidRPr="00FC4CB8">
              <w:rPr>
                <w:sz w:val="22"/>
                <w:szCs w:val="22"/>
              </w:rPr>
              <w:t>29 January 2019</w:t>
            </w:r>
            <w:r w:rsidR="004D1457" w:rsidRPr="00FC4CB8">
              <w:rPr>
                <w:sz w:val="22"/>
                <w:szCs w:val="22"/>
              </w:rPr>
              <w:t xml:space="preserve"> </w:t>
            </w:r>
            <w:r w:rsidR="004963D9" w:rsidRPr="00FC4CB8">
              <w:rPr>
                <w:sz w:val="22"/>
                <w:szCs w:val="22"/>
              </w:rPr>
              <w:t>as a true</w:t>
            </w:r>
            <w:r w:rsidRPr="00FC4CB8">
              <w:rPr>
                <w:sz w:val="22"/>
                <w:szCs w:val="22"/>
              </w:rPr>
              <w:t xml:space="preserve"> record for signature by the Chair.</w:t>
            </w: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jc w:val="both"/>
              <w:rPr>
                <w:b/>
                <w:sz w:val="22"/>
                <w:szCs w:val="22"/>
              </w:rPr>
            </w:pPr>
          </w:p>
        </w:tc>
        <w:tc>
          <w:tcPr>
            <w:tcW w:w="7690" w:type="dxa"/>
          </w:tcPr>
          <w:p w:rsidR="00C32AFE" w:rsidRPr="00FC4CB8" w:rsidRDefault="00C32AFE" w:rsidP="00FC4CB8">
            <w:pPr>
              <w:jc w:val="both"/>
              <w:rPr>
                <w:sz w:val="22"/>
                <w:szCs w:val="22"/>
              </w:rPr>
            </w:pP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A2433E" w:rsidP="00FC4CB8">
            <w:pPr>
              <w:jc w:val="both"/>
              <w:rPr>
                <w:b/>
                <w:sz w:val="22"/>
                <w:szCs w:val="22"/>
              </w:rPr>
            </w:pPr>
            <w:r w:rsidRPr="00FC4CB8">
              <w:rPr>
                <w:b/>
                <w:sz w:val="22"/>
                <w:szCs w:val="22"/>
              </w:rPr>
              <w:t>14</w:t>
            </w:r>
            <w:r w:rsidR="003A78C6" w:rsidRPr="00FC4CB8">
              <w:rPr>
                <w:b/>
                <w:sz w:val="22"/>
                <w:szCs w:val="22"/>
              </w:rPr>
              <w:t>.4</w:t>
            </w:r>
          </w:p>
        </w:tc>
        <w:tc>
          <w:tcPr>
            <w:tcW w:w="7690" w:type="dxa"/>
          </w:tcPr>
          <w:p w:rsidR="00C32AFE" w:rsidRPr="00FC4CB8" w:rsidRDefault="00C32AFE" w:rsidP="00FC4CB8">
            <w:pPr>
              <w:jc w:val="both"/>
              <w:rPr>
                <w:b/>
                <w:sz w:val="22"/>
                <w:szCs w:val="22"/>
              </w:rPr>
            </w:pPr>
            <w:r w:rsidRPr="00FC4CB8">
              <w:rPr>
                <w:b/>
                <w:sz w:val="22"/>
                <w:szCs w:val="22"/>
              </w:rPr>
              <w:t>Matters Arising</w:t>
            </w: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jc w:val="both"/>
              <w:rPr>
                <w:b/>
                <w:sz w:val="22"/>
                <w:szCs w:val="22"/>
              </w:rPr>
            </w:pPr>
            <w:r w:rsidRPr="00FC4CB8">
              <w:rPr>
                <w:b/>
                <w:sz w:val="22"/>
                <w:szCs w:val="22"/>
              </w:rPr>
              <w:t>i)</w:t>
            </w:r>
          </w:p>
        </w:tc>
        <w:tc>
          <w:tcPr>
            <w:tcW w:w="7690" w:type="dxa"/>
          </w:tcPr>
          <w:p w:rsidR="00D510E5" w:rsidRPr="00FC4CB8" w:rsidRDefault="00C32AFE" w:rsidP="00FC4CB8">
            <w:pPr>
              <w:jc w:val="both"/>
              <w:rPr>
                <w:sz w:val="22"/>
                <w:szCs w:val="22"/>
              </w:rPr>
            </w:pPr>
            <w:r w:rsidRPr="00FC4CB8">
              <w:rPr>
                <w:sz w:val="22"/>
                <w:szCs w:val="22"/>
              </w:rPr>
              <w:t xml:space="preserve">The </w:t>
            </w:r>
            <w:r w:rsidR="00BF2686" w:rsidRPr="00FC4CB8">
              <w:rPr>
                <w:sz w:val="22"/>
                <w:szCs w:val="22"/>
              </w:rPr>
              <w:t>Governance and Search</w:t>
            </w:r>
            <w:r w:rsidR="00707ACC" w:rsidRPr="00FC4CB8">
              <w:rPr>
                <w:sz w:val="22"/>
                <w:szCs w:val="22"/>
              </w:rPr>
              <w:t xml:space="preserve"> Committee </w:t>
            </w:r>
            <w:r w:rsidRPr="00FC4CB8">
              <w:rPr>
                <w:sz w:val="22"/>
                <w:szCs w:val="22"/>
              </w:rPr>
              <w:t>reviewed the report</w:t>
            </w:r>
            <w:r w:rsidR="002C4522" w:rsidRPr="00FC4CB8">
              <w:rPr>
                <w:sz w:val="22"/>
                <w:szCs w:val="22"/>
              </w:rPr>
              <w:t xml:space="preserve"> and the notes</w:t>
            </w:r>
            <w:r w:rsidR="00284AFD" w:rsidRPr="00FC4CB8">
              <w:rPr>
                <w:sz w:val="22"/>
                <w:szCs w:val="22"/>
              </w:rPr>
              <w:t>.</w:t>
            </w:r>
            <w:r w:rsidRPr="00FC4CB8">
              <w:rPr>
                <w:sz w:val="22"/>
                <w:szCs w:val="22"/>
              </w:rPr>
              <w:t xml:space="preserve"> </w:t>
            </w:r>
            <w:r w:rsidR="00EB5794" w:rsidRPr="00FC4CB8">
              <w:rPr>
                <w:sz w:val="22"/>
                <w:szCs w:val="22"/>
              </w:rPr>
              <w:t>Six</w:t>
            </w:r>
            <w:r w:rsidR="00C10B0A" w:rsidRPr="00FC4CB8">
              <w:rPr>
                <w:sz w:val="22"/>
                <w:szCs w:val="22"/>
              </w:rPr>
              <w:t xml:space="preserve"> matters were either completed or formed part of later Agenda Items</w:t>
            </w:r>
            <w:r w:rsidR="0055593C" w:rsidRPr="00FC4CB8">
              <w:rPr>
                <w:sz w:val="22"/>
                <w:szCs w:val="22"/>
              </w:rPr>
              <w:t xml:space="preserve"> and one carried forward.   </w:t>
            </w:r>
            <w:r w:rsidR="009F759D" w:rsidRPr="00FC4CB8">
              <w:rPr>
                <w:bCs/>
                <w:sz w:val="22"/>
                <w:szCs w:val="22"/>
              </w:rPr>
              <w:t xml:space="preserve">Members confirmed that they had read the Governance Guide as part of the papers.  </w:t>
            </w:r>
            <w:r w:rsidR="00EB5794" w:rsidRPr="00FC4CB8">
              <w:rPr>
                <w:sz w:val="22"/>
                <w:szCs w:val="22"/>
              </w:rPr>
              <w:t>At 13.11 iii): Governance and Search Committee Cycle of Business.  The Principal and Clerk to the Corporation had discussed</w:t>
            </w:r>
            <w:r w:rsidR="00EB5794" w:rsidRPr="00FC4CB8">
              <w:rPr>
                <w:bCs/>
                <w:sz w:val="22"/>
                <w:szCs w:val="22"/>
              </w:rPr>
              <w:t xml:space="preserve"> the timing of Governance Self Assessment and Improvement Planning and, with the agreement of the Chair, Governors would be issued with a questionnaire over the summer for completion and discussion at the reinstated Workshop on 10 September 2019.</w:t>
            </w:r>
            <w:r w:rsidR="009F759D" w:rsidRPr="00FC4CB8">
              <w:rPr>
                <w:bCs/>
                <w:sz w:val="22"/>
                <w:szCs w:val="22"/>
              </w:rPr>
              <w:t xml:space="preserve">  </w:t>
            </w:r>
          </w:p>
        </w:tc>
        <w:tc>
          <w:tcPr>
            <w:tcW w:w="1182" w:type="dxa"/>
          </w:tcPr>
          <w:p w:rsidR="00D510E5" w:rsidRPr="00FC4CB8" w:rsidRDefault="00D510E5" w:rsidP="00FC4CB8">
            <w:pPr>
              <w:jc w:val="both"/>
              <w:rPr>
                <w:b/>
                <w:sz w:val="22"/>
                <w:szCs w:val="22"/>
              </w:rPr>
            </w:pPr>
          </w:p>
          <w:p w:rsidR="00EB5794" w:rsidRPr="00FC4CB8" w:rsidRDefault="00EB5794" w:rsidP="00FC4CB8">
            <w:pPr>
              <w:jc w:val="both"/>
              <w:rPr>
                <w:b/>
                <w:sz w:val="22"/>
                <w:szCs w:val="22"/>
              </w:rPr>
            </w:pPr>
          </w:p>
          <w:p w:rsidR="00EB5794" w:rsidRPr="00FC4CB8" w:rsidRDefault="00EB5794" w:rsidP="00FC4CB8">
            <w:pPr>
              <w:jc w:val="both"/>
              <w:rPr>
                <w:b/>
                <w:sz w:val="22"/>
                <w:szCs w:val="22"/>
              </w:rPr>
            </w:pPr>
          </w:p>
          <w:p w:rsidR="009F759D" w:rsidRPr="00FC4CB8" w:rsidRDefault="009F759D" w:rsidP="00FC4CB8">
            <w:pPr>
              <w:jc w:val="both"/>
              <w:rPr>
                <w:b/>
                <w:sz w:val="22"/>
                <w:szCs w:val="22"/>
              </w:rPr>
            </w:pPr>
          </w:p>
          <w:p w:rsidR="009F759D" w:rsidRPr="00FC4CB8" w:rsidRDefault="009F759D" w:rsidP="00FC4CB8">
            <w:pPr>
              <w:jc w:val="both"/>
              <w:rPr>
                <w:b/>
                <w:sz w:val="22"/>
                <w:szCs w:val="22"/>
              </w:rPr>
            </w:pPr>
          </w:p>
          <w:p w:rsidR="009F759D" w:rsidRPr="00FC4CB8" w:rsidRDefault="009F759D" w:rsidP="00FC4CB8">
            <w:pPr>
              <w:jc w:val="both"/>
              <w:rPr>
                <w:b/>
                <w:sz w:val="22"/>
                <w:szCs w:val="22"/>
              </w:rPr>
            </w:pPr>
          </w:p>
          <w:p w:rsidR="00EB5794" w:rsidRPr="00FC4CB8" w:rsidRDefault="00EB5794" w:rsidP="00FC4CB8">
            <w:pPr>
              <w:jc w:val="both"/>
              <w:rPr>
                <w:b/>
                <w:sz w:val="22"/>
                <w:szCs w:val="22"/>
              </w:rPr>
            </w:pPr>
            <w:r w:rsidRPr="00FC4CB8">
              <w:rPr>
                <w:b/>
                <w:sz w:val="22"/>
                <w:szCs w:val="22"/>
              </w:rPr>
              <w:t>CC</w:t>
            </w:r>
          </w:p>
        </w:tc>
      </w:tr>
      <w:tr w:rsidR="002C3397" w:rsidRPr="00FC4CB8" w:rsidTr="00CF54CB">
        <w:trPr>
          <w:jc w:val="center"/>
        </w:trPr>
        <w:tc>
          <w:tcPr>
            <w:tcW w:w="767" w:type="dxa"/>
          </w:tcPr>
          <w:p w:rsidR="002C3397" w:rsidRPr="00FC4CB8" w:rsidRDefault="002C3397" w:rsidP="00FC4CB8">
            <w:pPr>
              <w:jc w:val="both"/>
              <w:rPr>
                <w:b/>
                <w:bCs/>
                <w:sz w:val="22"/>
                <w:szCs w:val="22"/>
              </w:rPr>
            </w:pPr>
          </w:p>
        </w:tc>
        <w:tc>
          <w:tcPr>
            <w:tcW w:w="7690" w:type="dxa"/>
          </w:tcPr>
          <w:p w:rsidR="002C3397" w:rsidRPr="00FC4CB8" w:rsidRDefault="002C3397" w:rsidP="00FC4CB8">
            <w:pPr>
              <w:autoSpaceDE w:val="0"/>
              <w:autoSpaceDN w:val="0"/>
              <w:adjustRightInd w:val="0"/>
              <w:jc w:val="both"/>
              <w:rPr>
                <w:rFonts w:eastAsiaTheme="minorHAnsi"/>
                <w:b/>
                <w:bCs/>
                <w:sz w:val="22"/>
                <w:szCs w:val="22"/>
              </w:rPr>
            </w:pPr>
          </w:p>
        </w:tc>
        <w:tc>
          <w:tcPr>
            <w:tcW w:w="1182" w:type="dxa"/>
          </w:tcPr>
          <w:p w:rsidR="002C3397" w:rsidRPr="00FC4CB8" w:rsidRDefault="002C3397" w:rsidP="00FC4CB8">
            <w:pPr>
              <w:jc w:val="both"/>
              <w:rPr>
                <w:b/>
                <w:sz w:val="22"/>
                <w:szCs w:val="22"/>
              </w:rPr>
            </w:pPr>
          </w:p>
        </w:tc>
      </w:tr>
      <w:tr w:rsidR="00BF570E" w:rsidRPr="00FC4CB8" w:rsidTr="00CF54CB">
        <w:trPr>
          <w:jc w:val="center"/>
        </w:trPr>
        <w:tc>
          <w:tcPr>
            <w:tcW w:w="767" w:type="dxa"/>
          </w:tcPr>
          <w:p w:rsidR="00C32AFE" w:rsidRPr="00FC4CB8" w:rsidRDefault="001259A9" w:rsidP="00FC4CB8">
            <w:pPr>
              <w:jc w:val="both"/>
              <w:rPr>
                <w:b/>
                <w:sz w:val="22"/>
                <w:szCs w:val="22"/>
              </w:rPr>
            </w:pPr>
            <w:r w:rsidRPr="00FC4CB8">
              <w:rPr>
                <w:b/>
                <w:sz w:val="22"/>
                <w:szCs w:val="22"/>
              </w:rPr>
              <w:t>ii)</w:t>
            </w:r>
          </w:p>
        </w:tc>
        <w:tc>
          <w:tcPr>
            <w:tcW w:w="7690" w:type="dxa"/>
          </w:tcPr>
          <w:p w:rsidR="00D33E9E" w:rsidRPr="00FC4CB8" w:rsidRDefault="00C32AFE" w:rsidP="00FC4CB8">
            <w:pPr>
              <w:jc w:val="both"/>
              <w:rPr>
                <w:sz w:val="22"/>
                <w:szCs w:val="22"/>
              </w:rPr>
            </w:pPr>
            <w:r w:rsidRPr="00FC4CB8">
              <w:rPr>
                <w:sz w:val="22"/>
                <w:szCs w:val="22"/>
              </w:rPr>
              <w:t xml:space="preserve">The </w:t>
            </w:r>
            <w:r w:rsidR="00BF2686" w:rsidRPr="00FC4CB8">
              <w:rPr>
                <w:sz w:val="22"/>
                <w:szCs w:val="22"/>
              </w:rPr>
              <w:t xml:space="preserve">Governance and Search </w:t>
            </w:r>
            <w:r w:rsidR="00707ACC" w:rsidRPr="00FC4CB8">
              <w:rPr>
                <w:sz w:val="22"/>
                <w:szCs w:val="22"/>
              </w:rPr>
              <w:t>Committee</w:t>
            </w:r>
            <w:r w:rsidR="002C3397" w:rsidRPr="00FC4CB8">
              <w:rPr>
                <w:sz w:val="22"/>
                <w:szCs w:val="22"/>
              </w:rPr>
              <w:t xml:space="preserve"> </w:t>
            </w:r>
            <w:r w:rsidRPr="00FC4CB8">
              <w:rPr>
                <w:b/>
                <w:bCs/>
                <w:sz w:val="22"/>
                <w:szCs w:val="22"/>
              </w:rPr>
              <w:t>MONITORED</w:t>
            </w:r>
            <w:r w:rsidRPr="00FC4CB8">
              <w:rPr>
                <w:sz w:val="22"/>
                <w:szCs w:val="22"/>
              </w:rPr>
              <w:t xml:space="preserve"> </w:t>
            </w:r>
            <w:r w:rsidR="003A78C6" w:rsidRPr="00FC4CB8">
              <w:rPr>
                <w:sz w:val="22"/>
                <w:szCs w:val="22"/>
              </w:rPr>
              <w:t>action taken and remaining to be taken in respect of Matters Arising from t</w:t>
            </w:r>
            <w:r w:rsidR="00D33E9E" w:rsidRPr="00FC4CB8">
              <w:rPr>
                <w:sz w:val="22"/>
                <w:szCs w:val="22"/>
              </w:rPr>
              <w:t>he Minutes of previous meetings</w:t>
            </w:r>
            <w:r w:rsidR="002C3397" w:rsidRPr="00FC4CB8">
              <w:rPr>
                <w:sz w:val="22"/>
                <w:szCs w:val="22"/>
              </w:rPr>
              <w:t>.</w:t>
            </w:r>
          </w:p>
        </w:tc>
        <w:tc>
          <w:tcPr>
            <w:tcW w:w="1182" w:type="dxa"/>
          </w:tcPr>
          <w:p w:rsidR="00C32AFE" w:rsidRPr="00FC4CB8" w:rsidRDefault="00C32AFE" w:rsidP="00FC4CB8">
            <w:pPr>
              <w:jc w:val="both"/>
              <w:rPr>
                <w:b/>
                <w:sz w:val="22"/>
                <w:szCs w:val="22"/>
              </w:rPr>
            </w:pPr>
          </w:p>
          <w:p w:rsidR="00130B1E" w:rsidRPr="00FC4CB8" w:rsidRDefault="00130B1E" w:rsidP="00FC4CB8">
            <w:pPr>
              <w:jc w:val="both"/>
              <w:rPr>
                <w:b/>
                <w:sz w:val="22"/>
                <w:szCs w:val="22"/>
              </w:rPr>
            </w:pPr>
          </w:p>
        </w:tc>
      </w:tr>
      <w:tr w:rsidR="00E5159B" w:rsidRPr="00FC4CB8" w:rsidTr="00CF54CB">
        <w:trPr>
          <w:jc w:val="center"/>
        </w:trPr>
        <w:tc>
          <w:tcPr>
            <w:tcW w:w="767" w:type="dxa"/>
          </w:tcPr>
          <w:p w:rsidR="00E5159B" w:rsidRPr="00FC4CB8" w:rsidRDefault="00E5159B" w:rsidP="00FC4CB8">
            <w:pPr>
              <w:jc w:val="both"/>
              <w:rPr>
                <w:b/>
                <w:sz w:val="22"/>
                <w:szCs w:val="22"/>
              </w:rPr>
            </w:pPr>
          </w:p>
        </w:tc>
        <w:tc>
          <w:tcPr>
            <w:tcW w:w="7690" w:type="dxa"/>
          </w:tcPr>
          <w:p w:rsidR="00E5159B" w:rsidRPr="00FC4CB8" w:rsidRDefault="00E5159B" w:rsidP="00FC4CB8">
            <w:pPr>
              <w:jc w:val="both"/>
              <w:rPr>
                <w:sz w:val="22"/>
                <w:szCs w:val="22"/>
              </w:rPr>
            </w:pPr>
          </w:p>
        </w:tc>
        <w:tc>
          <w:tcPr>
            <w:tcW w:w="1182" w:type="dxa"/>
          </w:tcPr>
          <w:p w:rsidR="00E5159B" w:rsidRPr="00FC4CB8" w:rsidRDefault="00E5159B" w:rsidP="00FC4CB8">
            <w:pPr>
              <w:jc w:val="both"/>
              <w:rPr>
                <w:b/>
                <w:sz w:val="22"/>
                <w:szCs w:val="22"/>
              </w:rPr>
            </w:pPr>
          </w:p>
        </w:tc>
      </w:tr>
      <w:tr w:rsidR="00E5159B" w:rsidRPr="00FC4CB8" w:rsidTr="00CF54CB">
        <w:trPr>
          <w:jc w:val="center"/>
        </w:trPr>
        <w:tc>
          <w:tcPr>
            <w:tcW w:w="767" w:type="dxa"/>
          </w:tcPr>
          <w:p w:rsidR="00E5159B" w:rsidRPr="00FC4CB8" w:rsidRDefault="00E5159B" w:rsidP="00FC4CB8">
            <w:pPr>
              <w:jc w:val="both"/>
              <w:rPr>
                <w:b/>
                <w:sz w:val="22"/>
                <w:szCs w:val="22"/>
              </w:rPr>
            </w:pPr>
          </w:p>
        </w:tc>
        <w:tc>
          <w:tcPr>
            <w:tcW w:w="7690" w:type="dxa"/>
          </w:tcPr>
          <w:p w:rsidR="00E5159B" w:rsidRPr="00FC4CB8" w:rsidRDefault="00E5159B" w:rsidP="00FC4CB8">
            <w:pPr>
              <w:jc w:val="both"/>
              <w:rPr>
                <w:sz w:val="22"/>
                <w:szCs w:val="22"/>
              </w:rPr>
            </w:pPr>
            <w:r w:rsidRPr="00FC4CB8">
              <w:rPr>
                <w:bCs/>
                <w:i/>
                <w:sz w:val="22"/>
                <w:szCs w:val="22"/>
              </w:rPr>
              <w:t>Lucy Hodgson joined the meeting at this point.</w:t>
            </w:r>
          </w:p>
        </w:tc>
        <w:tc>
          <w:tcPr>
            <w:tcW w:w="1182" w:type="dxa"/>
          </w:tcPr>
          <w:p w:rsidR="00E5159B" w:rsidRPr="00FC4CB8" w:rsidRDefault="00E5159B"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jc w:val="both"/>
              <w:rPr>
                <w:b/>
                <w:sz w:val="22"/>
                <w:szCs w:val="22"/>
              </w:rPr>
            </w:pPr>
          </w:p>
        </w:tc>
        <w:tc>
          <w:tcPr>
            <w:tcW w:w="7690" w:type="dxa"/>
          </w:tcPr>
          <w:p w:rsidR="00C32AFE" w:rsidRPr="00FC4CB8" w:rsidRDefault="00C32AFE" w:rsidP="00FC4CB8">
            <w:pPr>
              <w:jc w:val="both"/>
              <w:rPr>
                <w:sz w:val="22"/>
                <w:szCs w:val="22"/>
              </w:rPr>
            </w:pP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A2433E" w:rsidP="00FC4CB8">
            <w:pPr>
              <w:jc w:val="both"/>
              <w:rPr>
                <w:b/>
                <w:sz w:val="22"/>
                <w:szCs w:val="22"/>
              </w:rPr>
            </w:pPr>
            <w:r w:rsidRPr="00FC4CB8">
              <w:rPr>
                <w:b/>
                <w:sz w:val="22"/>
                <w:szCs w:val="22"/>
              </w:rPr>
              <w:t>14</w:t>
            </w:r>
            <w:r w:rsidR="00D0531D" w:rsidRPr="00FC4CB8">
              <w:rPr>
                <w:b/>
                <w:sz w:val="22"/>
                <w:szCs w:val="22"/>
              </w:rPr>
              <w:t>.5</w:t>
            </w:r>
          </w:p>
        </w:tc>
        <w:tc>
          <w:tcPr>
            <w:tcW w:w="7690" w:type="dxa"/>
          </w:tcPr>
          <w:p w:rsidR="00C32AFE" w:rsidRPr="00FC4CB8" w:rsidRDefault="00C32AFE" w:rsidP="00FC4CB8">
            <w:pPr>
              <w:jc w:val="both"/>
              <w:rPr>
                <w:sz w:val="22"/>
                <w:szCs w:val="22"/>
              </w:rPr>
            </w:pPr>
            <w:r w:rsidRPr="00FC4CB8">
              <w:rPr>
                <w:b/>
                <w:sz w:val="22"/>
                <w:szCs w:val="22"/>
              </w:rPr>
              <w:t xml:space="preserve">Determination of </w:t>
            </w:r>
            <w:r w:rsidRPr="00FC4CB8">
              <w:rPr>
                <w:b/>
                <w:bCs/>
                <w:sz w:val="22"/>
                <w:szCs w:val="22"/>
              </w:rPr>
              <w:t>Any Other Urgent Business</w:t>
            </w:r>
          </w:p>
        </w:tc>
        <w:tc>
          <w:tcPr>
            <w:tcW w:w="1182" w:type="dxa"/>
          </w:tcPr>
          <w:p w:rsidR="00C32AFE" w:rsidRPr="00FC4CB8" w:rsidRDefault="00C32AFE" w:rsidP="00FC4CB8">
            <w:pPr>
              <w:jc w:val="both"/>
              <w:rPr>
                <w:b/>
                <w:sz w:val="22"/>
                <w:szCs w:val="22"/>
              </w:rPr>
            </w:pPr>
          </w:p>
        </w:tc>
      </w:tr>
      <w:tr w:rsidR="00BF570E" w:rsidRPr="00FC4CB8" w:rsidTr="00CF54CB">
        <w:trPr>
          <w:jc w:val="center"/>
        </w:trPr>
        <w:tc>
          <w:tcPr>
            <w:tcW w:w="767" w:type="dxa"/>
          </w:tcPr>
          <w:p w:rsidR="00C32AFE" w:rsidRPr="00FC4CB8" w:rsidRDefault="00C32AFE" w:rsidP="00FC4CB8">
            <w:pPr>
              <w:pStyle w:val="NoSpacing"/>
              <w:jc w:val="both"/>
              <w:rPr>
                <w:b/>
                <w:sz w:val="22"/>
                <w:szCs w:val="22"/>
              </w:rPr>
            </w:pPr>
            <w:r w:rsidRPr="00FC4CB8">
              <w:rPr>
                <w:b/>
                <w:sz w:val="22"/>
                <w:szCs w:val="22"/>
              </w:rPr>
              <w:t>i)</w:t>
            </w:r>
          </w:p>
        </w:tc>
        <w:tc>
          <w:tcPr>
            <w:tcW w:w="7690" w:type="dxa"/>
          </w:tcPr>
          <w:p w:rsidR="00C32AFE" w:rsidRPr="00FC4CB8" w:rsidRDefault="00C32AFE" w:rsidP="00FC4CB8">
            <w:pPr>
              <w:jc w:val="both"/>
              <w:rPr>
                <w:bCs/>
                <w:spacing w:val="-1"/>
                <w:sz w:val="22"/>
                <w:szCs w:val="22"/>
              </w:rPr>
            </w:pPr>
            <w:r w:rsidRPr="00FC4CB8">
              <w:rPr>
                <w:bCs/>
                <w:spacing w:val="-1"/>
                <w:sz w:val="22"/>
                <w:szCs w:val="22"/>
              </w:rPr>
              <w:t xml:space="preserve">There </w:t>
            </w:r>
            <w:r w:rsidR="00D45A26" w:rsidRPr="00FC4CB8">
              <w:rPr>
                <w:bCs/>
                <w:spacing w:val="-1"/>
                <w:sz w:val="22"/>
                <w:szCs w:val="22"/>
              </w:rPr>
              <w:t>was no other</w:t>
            </w:r>
            <w:r w:rsidRPr="00FC4CB8">
              <w:rPr>
                <w:bCs/>
                <w:spacing w:val="-1"/>
                <w:sz w:val="22"/>
                <w:szCs w:val="22"/>
              </w:rPr>
              <w:t xml:space="preserve"> urgent business.</w:t>
            </w:r>
          </w:p>
        </w:tc>
        <w:tc>
          <w:tcPr>
            <w:tcW w:w="1182" w:type="dxa"/>
          </w:tcPr>
          <w:p w:rsidR="00C32AFE" w:rsidRPr="00FC4CB8" w:rsidRDefault="00C32AFE" w:rsidP="00FC4CB8">
            <w:pPr>
              <w:jc w:val="both"/>
              <w:rPr>
                <w:b/>
                <w:sz w:val="22"/>
                <w:szCs w:val="22"/>
              </w:rPr>
            </w:pPr>
          </w:p>
        </w:tc>
      </w:tr>
      <w:tr w:rsidR="00BF570E" w:rsidRPr="00FC4CB8" w:rsidTr="00CF54CB">
        <w:trPr>
          <w:trHeight w:val="226"/>
          <w:jc w:val="center"/>
        </w:trPr>
        <w:tc>
          <w:tcPr>
            <w:tcW w:w="767" w:type="dxa"/>
          </w:tcPr>
          <w:p w:rsidR="00F261B8" w:rsidRPr="00FC4CB8" w:rsidRDefault="00F261B8" w:rsidP="00FC4CB8">
            <w:pPr>
              <w:jc w:val="both"/>
              <w:rPr>
                <w:b/>
                <w:sz w:val="22"/>
                <w:szCs w:val="22"/>
              </w:rPr>
            </w:pPr>
          </w:p>
        </w:tc>
        <w:tc>
          <w:tcPr>
            <w:tcW w:w="7690" w:type="dxa"/>
          </w:tcPr>
          <w:p w:rsidR="00F261B8" w:rsidRPr="00FC4CB8" w:rsidRDefault="00F261B8" w:rsidP="00FC4CB8">
            <w:pPr>
              <w:jc w:val="both"/>
              <w:rPr>
                <w:b/>
                <w:bCs/>
                <w:sz w:val="22"/>
                <w:szCs w:val="22"/>
              </w:rPr>
            </w:pPr>
          </w:p>
        </w:tc>
        <w:tc>
          <w:tcPr>
            <w:tcW w:w="1182" w:type="dxa"/>
          </w:tcPr>
          <w:p w:rsidR="00F261B8" w:rsidRPr="00FC4CB8" w:rsidRDefault="00F261B8" w:rsidP="00FC4CB8">
            <w:pPr>
              <w:jc w:val="both"/>
              <w:rPr>
                <w:b/>
                <w:sz w:val="22"/>
                <w:szCs w:val="22"/>
              </w:rPr>
            </w:pPr>
          </w:p>
        </w:tc>
      </w:tr>
      <w:tr w:rsidR="00BF570E" w:rsidRPr="00FC4CB8" w:rsidTr="00CF54CB">
        <w:trPr>
          <w:trHeight w:val="226"/>
          <w:jc w:val="center"/>
        </w:trPr>
        <w:tc>
          <w:tcPr>
            <w:tcW w:w="767" w:type="dxa"/>
          </w:tcPr>
          <w:p w:rsidR="00F261B8" w:rsidRPr="00FC4CB8" w:rsidRDefault="00A2433E" w:rsidP="00FC4CB8">
            <w:pPr>
              <w:jc w:val="both"/>
              <w:rPr>
                <w:b/>
                <w:sz w:val="22"/>
                <w:szCs w:val="22"/>
              </w:rPr>
            </w:pPr>
            <w:r w:rsidRPr="00FC4CB8">
              <w:rPr>
                <w:b/>
                <w:sz w:val="22"/>
                <w:szCs w:val="22"/>
              </w:rPr>
              <w:lastRenderedPageBreak/>
              <w:t>14</w:t>
            </w:r>
            <w:r w:rsidR="00C10B0A" w:rsidRPr="00FC4CB8">
              <w:rPr>
                <w:b/>
                <w:sz w:val="22"/>
                <w:szCs w:val="22"/>
              </w:rPr>
              <w:t>.6</w:t>
            </w:r>
          </w:p>
        </w:tc>
        <w:tc>
          <w:tcPr>
            <w:tcW w:w="7690" w:type="dxa"/>
          </w:tcPr>
          <w:p w:rsidR="00F261B8" w:rsidRPr="00FC4CB8" w:rsidRDefault="00F261B8" w:rsidP="00FC4CB8">
            <w:pPr>
              <w:jc w:val="both"/>
              <w:rPr>
                <w:sz w:val="22"/>
                <w:szCs w:val="22"/>
              </w:rPr>
            </w:pPr>
            <w:r w:rsidRPr="00FC4CB8">
              <w:rPr>
                <w:b/>
                <w:sz w:val="22"/>
                <w:szCs w:val="22"/>
              </w:rPr>
              <w:t xml:space="preserve">Corporation </w:t>
            </w:r>
            <w:r w:rsidR="002C3397" w:rsidRPr="00FC4CB8">
              <w:rPr>
                <w:b/>
                <w:sz w:val="22"/>
                <w:szCs w:val="22"/>
              </w:rPr>
              <w:t xml:space="preserve">and Committee </w:t>
            </w:r>
            <w:r w:rsidRPr="00FC4CB8">
              <w:rPr>
                <w:b/>
                <w:sz w:val="22"/>
                <w:szCs w:val="22"/>
              </w:rPr>
              <w:t xml:space="preserve">Membership </w:t>
            </w:r>
          </w:p>
        </w:tc>
        <w:tc>
          <w:tcPr>
            <w:tcW w:w="1182" w:type="dxa"/>
          </w:tcPr>
          <w:p w:rsidR="00F261B8" w:rsidRPr="00FC4CB8" w:rsidRDefault="00F261B8" w:rsidP="00FC4CB8">
            <w:pPr>
              <w:jc w:val="both"/>
              <w:rPr>
                <w:b/>
                <w:sz w:val="22"/>
                <w:szCs w:val="22"/>
              </w:rPr>
            </w:pPr>
          </w:p>
        </w:tc>
      </w:tr>
      <w:tr w:rsidR="00BF570E" w:rsidRPr="00FC4CB8" w:rsidTr="00CF54CB">
        <w:trPr>
          <w:trHeight w:val="226"/>
          <w:jc w:val="center"/>
        </w:trPr>
        <w:tc>
          <w:tcPr>
            <w:tcW w:w="767" w:type="dxa"/>
          </w:tcPr>
          <w:p w:rsidR="005F6DE2" w:rsidRPr="00FC4CB8" w:rsidRDefault="005F6DE2" w:rsidP="00FC4CB8">
            <w:pPr>
              <w:jc w:val="both"/>
              <w:rPr>
                <w:b/>
                <w:sz w:val="22"/>
                <w:szCs w:val="22"/>
              </w:rPr>
            </w:pPr>
            <w:r w:rsidRPr="00FC4CB8">
              <w:rPr>
                <w:b/>
                <w:sz w:val="22"/>
                <w:szCs w:val="22"/>
              </w:rPr>
              <w:t>i)</w:t>
            </w:r>
          </w:p>
        </w:tc>
        <w:tc>
          <w:tcPr>
            <w:tcW w:w="7690" w:type="dxa"/>
          </w:tcPr>
          <w:p w:rsidR="005F6DE2" w:rsidRPr="00FC4CB8" w:rsidRDefault="002C3397" w:rsidP="00FC4CB8">
            <w:pPr>
              <w:autoSpaceDE w:val="0"/>
              <w:autoSpaceDN w:val="0"/>
              <w:adjustRightInd w:val="0"/>
              <w:jc w:val="both"/>
              <w:rPr>
                <w:sz w:val="22"/>
                <w:szCs w:val="22"/>
              </w:rPr>
            </w:pPr>
            <w:r w:rsidRPr="00FC4CB8">
              <w:rPr>
                <w:sz w:val="22"/>
                <w:szCs w:val="22"/>
              </w:rPr>
              <w:t xml:space="preserve">The </w:t>
            </w:r>
            <w:r w:rsidR="00C6610F" w:rsidRPr="00FC4CB8">
              <w:rPr>
                <w:sz w:val="22"/>
                <w:szCs w:val="22"/>
              </w:rPr>
              <w:t xml:space="preserve">Governance and Search </w:t>
            </w:r>
            <w:r w:rsidR="000F36CD" w:rsidRPr="00FC4CB8">
              <w:rPr>
                <w:sz w:val="22"/>
                <w:szCs w:val="22"/>
              </w:rPr>
              <w:t xml:space="preserve">Committee </w:t>
            </w:r>
            <w:r w:rsidR="000F36CD" w:rsidRPr="00FC4CB8">
              <w:rPr>
                <w:b/>
                <w:sz w:val="22"/>
                <w:szCs w:val="22"/>
              </w:rPr>
              <w:t>NOTED</w:t>
            </w:r>
            <w:r w:rsidR="00C6610F" w:rsidRPr="00FC4CB8">
              <w:rPr>
                <w:sz w:val="22"/>
                <w:szCs w:val="22"/>
              </w:rPr>
              <w:t xml:space="preserve"> that there had been no changes to Membership since the last meeting and that unplanned and approaching planned vacancies would be discussed at the next meeting.</w:t>
            </w:r>
          </w:p>
        </w:tc>
        <w:tc>
          <w:tcPr>
            <w:tcW w:w="1182" w:type="dxa"/>
          </w:tcPr>
          <w:p w:rsidR="005F6DE2" w:rsidRPr="00FC4CB8" w:rsidRDefault="005F6DE2" w:rsidP="00FC4CB8">
            <w:pPr>
              <w:jc w:val="both"/>
              <w:rPr>
                <w:b/>
                <w:sz w:val="22"/>
                <w:szCs w:val="22"/>
              </w:rPr>
            </w:pPr>
          </w:p>
        </w:tc>
      </w:tr>
      <w:tr w:rsidR="00BF570E" w:rsidRPr="00FC4CB8" w:rsidTr="00CF54CB">
        <w:trPr>
          <w:trHeight w:val="226"/>
          <w:jc w:val="center"/>
        </w:trPr>
        <w:tc>
          <w:tcPr>
            <w:tcW w:w="767" w:type="dxa"/>
          </w:tcPr>
          <w:p w:rsidR="005F6DE2" w:rsidRPr="00FC4CB8" w:rsidRDefault="005F6DE2" w:rsidP="00FC4CB8">
            <w:pPr>
              <w:jc w:val="both"/>
              <w:rPr>
                <w:b/>
                <w:sz w:val="22"/>
                <w:szCs w:val="22"/>
              </w:rPr>
            </w:pPr>
          </w:p>
        </w:tc>
        <w:tc>
          <w:tcPr>
            <w:tcW w:w="7690" w:type="dxa"/>
          </w:tcPr>
          <w:p w:rsidR="005F6DE2" w:rsidRPr="00FC4CB8" w:rsidRDefault="005F6DE2" w:rsidP="00FC4CB8">
            <w:pPr>
              <w:autoSpaceDE w:val="0"/>
              <w:autoSpaceDN w:val="0"/>
              <w:adjustRightInd w:val="0"/>
              <w:jc w:val="both"/>
              <w:rPr>
                <w:sz w:val="22"/>
                <w:szCs w:val="22"/>
              </w:rPr>
            </w:pPr>
          </w:p>
        </w:tc>
        <w:tc>
          <w:tcPr>
            <w:tcW w:w="1182" w:type="dxa"/>
          </w:tcPr>
          <w:p w:rsidR="005F6DE2" w:rsidRPr="00FC4CB8" w:rsidRDefault="005F6DE2" w:rsidP="00FC4CB8">
            <w:pPr>
              <w:jc w:val="both"/>
              <w:rPr>
                <w:b/>
                <w:sz w:val="22"/>
                <w:szCs w:val="22"/>
              </w:rPr>
            </w:pPr>
          </w:p>
        </w:tc>
      </w:tr>
      <w:tr w:rsidR="00C6610F" w:rsidRPr="00FC4CB8" w:rsidTr="00CF54CB">
        <w:trPr>
          <w:trHeight w:val="226"/>
          <w:jc w:val="center"/>
        </w:trPr>
        <w:tc>
          <w:tcPr>
            <w:tcW w:w="767" w:type="dxa"/>
          </w:tcPr>
          <w:p w:rsidR="00C6610F" w:rsidRPr="00FC4CB8" w:rsidRDefault="00C6610F" w:rsidP="00FC4CB8">
            <w:pPr>
              <w:jc w:val="both"/>
              <w:rPr>
                <w:b/>
                <w:sz w:val="22"/>
                <w:szCs w:val="22"/>
              </w:rPr>
            </w:pPr>
            <w:r w:rsidRPr="00FC4CB8">
              <w:rPr>
                <w:b/>
                <w:sz w:val="22"/>
                <w:szCs w:val="22"/>
              </w:rPr>
              <w:t>14.7</w:t>
            </w:r>
          </w:p>
        </w:tc>
        <w:tc>
          <w:tcPr>
            <w:tcW w:w="7690" w:type="dxa"/>
          </w:tcPr>
          <w:p w:rsidR="00C6610F" w:rsidRPr="00FC4CB8" w:rsidRDefault="00C6610F" w:rsidP="00FC4CB8">
            <w:pPr>
              <w:pStyle w:val="Heading1"/>
              <w:jc w:val="both"/>
              <w:outlineLvl w:val="0"/>
              <w:rPr>
                <w:rFonts w:ascii="Arial" w:hAnsi="Arial" w:cs="Arial"/>
                <w:sz w:val="22"/>
                <w:szCs w:val="22"/>
              </w:rPr>
            </w:pPr>
            <w:r w:rsidRPr="00FC4CB8">
              <w:rPr>
                <w:rFonts w:ascii="Arial" w:hAnsi="Arial" w:cs="Arial"/>
                <w:sz w:val="22"/>
                <w:szCs w:val="22"/>
              </w:rPr>
              <w:t xml:space="preserve">Governance Improvement Plan </w:t>
            </w:r>
          </w:p>
        </w:tc>
        <w:tc>
          <w:tcPr>
            <w:tcW w:w="1182" w:type="dxa"/>
          </w:tcPr>
          <w:p w:rsidR="00C6610F" w:rsidRPr="00FC4CB8" w:rsidRDefault="00C6610F" w:rsidP="00FC4CB8">
            <w:pPr>
              <w:jc w:val="both"/>
              <w:rPr>
                <w:b/>
                <w:sz w:val="22"/>
                <w:szCs w:val="22"/>
              </w:rPr>
            </w:pPr>
          </w:p>
        </w:tc>
      </w:tr>
      <w:tr w:rsidR="00C6610F" w:rsidRPr="00FC4CB8" w:rsidTr="00CF54CB">
        <w:trPr>
          <w:trHeight w:val="226"/>
          <w:jc w:val="center"/>
        </w:trPr>
        <w:tc>
          <w:tcPr>
            <w:tcW w:w="767" w:type="dxa"/>
          </w:tcPr>
          <w:p w:rsidR="00C6610F" w:rsidRPr="00FC4CB8" w:rsidRDefault="00C6610F" w:rsidP="00FC4CB8">
            <w:pPr>
              <w:jc w:val="both"/>
              <w:rPr>
                <w:b/>
                <w:sz w:val="22"/>
                <w:szCs w:val="22"/>
              </w:rPr>
            </w:pPr>
            <w:r w:rsidRPr="00FC4CB8">
              <w:rPr>
                <w:b/>
                <w:sz w:val="22"/>
                <w:szCs w:val="22"/>
              </w:rPr>
              <w:t>i)</w:t>
            </w:r>
          </w:p>
        </w:tc>
        <w:tc>
          <w:tcPr>
            <w:tcW w:w="7690" w:type="dxa"/>
          </w:tcPr>
          <w:p w:rsidR="00C6610F" w:rsidRPr="00FC4CB8" w:rsidRDefault="00C6610F" w:rsidP="00FC4CB8">
            <w:pPr>
              <w:pStyle w:val="Default"/>
              <w:jc w:val="both"/>
              <w:rPr>
                <w:sz w:val="22"/>
                <w:szCs w:val="22"/>
                <w:lang w:val="en-GB"/>
              </w:rPr>
            </w:pPr>
            <w:r w:rsidRPr="00FC4CB8">
              <w:rPr>
                <w:sz w:val="22"/>
                <w:szCs w:val="22"/>
                <w:lang w:val="en-GB"/>
              </w:rPr>
              <w:t>The Clerk to the Corporation presented the second monitoring report against the Governance</w:t>
            </w:r>
            <w:r w:rsidRPr="00FC4CB8">
              <w:rPr>
                <w:bCs/>
                <w:sz w:val="22"/>
                <w:szCs w:val="22"/>
                <w:lang w:val="en-GB"/>
              </w:rPr>
              <w:t xml:space="preserve"> Improvement Plan approved on 9 October 2018.  </w:t>
            </w:r>
            <w:r w:rsidRPr="00FC4CB8">
              <w:rPr>
                <w:sz w:val="22"/>
                <w:szCs w:val="22"/>
                <w:lang w:val="en-GB"/>
              </w:rPr>
              <w:t>Spring term milestones were largely achieved, including approval of the Accommodation Strategy by the Corporation and continued use of target setting KPIs as a Value Added measure.  Positive engagement with Weston College and with the Governance Development Programme had continued.  One area remained unachieved and would need to be carried forwards to 2019/20:</w:t>
            </w:r>
          </w:p>
          <w:p w:rsidR="00CF54CB" w:rsidRPr="00FC4CB8" w:rsidRDefault="00C6610F" w:rsidP="00FC4CB8">
            <w:pPr>
              <w:pStyle w:val="ListParagraph"/>
              <w:numPr>
                <w:ilvl w:val="0"/>
                <w:numId w:val="25"/>
              </w:numPr>
              <w:jc w:val="both"/>
              <w:rPr>
                <w:bCs/>
                <w:sz w:val="22"/>
                <w:szCs w:val="22"/>
              </w:rPr>
            </w:pPr>
            <w:r w:rsidRPr="00FC4CB8">
              <w:rPr>
                <w:sz w:val="22"/>
                <w:szCs w:val="22"/>
              </w:rPr>
              <w:t>Area for Improvement 1, “The profile of Governors includes a reasonable balance with regard to ra</w:t>
            </w:r>
            <w:r w:rsidR="0084796C" w:rsidRPr="00FC4CB8">
              <w:rPr>
                <w:sz w:val="22"/>
                <w:szCs w:val="22"/>
              </w:rPr>
              <w:t xml:space="preserve">ce, gender, age and disability”.  </w:t>
            </w:r>
          </w:p>
          <w:p w:rsidR="00C6610F" w:rsidRPr="00FC4CB8" w:rsidRDefault="0084796C" w:rsidP="00FC4CB8">
            <w:pPr>
              <w:jc w:val="both"/>
              <w:rPr>
                <w:bCs/>
                <w:sz w:val="22"/>
                <w:szCs w:val="22"/>
              </w:rPr>
            </w:pPr>
            <w:r w:rsidRPr="00FC4CB8">
              <w:rPr>
                <w:sz w:val="22"/>
                <w:szCs w:val="22"/>
              </w:rPr>
              <w:t>A</w:t>
            </w:r>
            <w:r w:rsidR="00C6610F" w:rsidRPr="00FC4CB8">
              <w:rPr>
                <w:sz w:val="22"/>
                <w:szCs w:val="22"/>
              </w:rPr>
              <w:t>lthough the milestone tasks were achieved the Governance and Search Committee had noted that the diversity profile of the Corporation had worsened in 2018/19 and there was no scope to change this before the year end as no vacancies had arisen.</w:t>
            </w:r>
            <w:r w:rsidR="00CF54CB" w:rsidRPr="00FC4CB8">
              <w:rPr>
                <w:sz w:val="22"/>
                <w:szCs w:val="22"/>
              </w:rPr>
              <w:t xml:space="preserve">  </w:t>
            </w:r>
          </w:p>
        </w:tc>
        <w:tc>
          <w:tcPr>
            <w:tcW w:w="1182" w:type="dxa"/>
          </w:tcPr>
          <w:p w:rsidR="00C6610F" w:rsidRPr="00FC4CB8" w:rsidRDefault="00C6610F"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tc>
      </w:tr>
      <w:tr w:rsidR="000F36CD" w:rsidRPr="00FC4CB8" w:rsidTr="00CF54CB">
        <w:trPr>
          <w:trHeight w:val="226"/>
          <w:jc w:val="center"/>
        </w:trPr>
        <w:tc>
          <w:tcPr>
            <w:tcW w:w="767" w:type="dxa"/>
          </w:tcPr>
          <w:p w:rsidR="000F36CD" w:rsidRPr="00FC4CB8" w:rsidRDefault="000F36CD" w:rsidP="00FC4CB8">
            <w:pPr>
              <w:jc w:val="both"/>
              <w:rPr>
                <w:b/>
                <w:sz w:val="22"/>
                <w:szCs w:val="22"/>
              </w:rPr>
            </w:pPr>
          </w:p>
        </w:tc>
        <w:tc>
          <w:tcPr>
            <w:tcW w:w="7690" w:type="dxa"/>
          </w:tcPr>
          <w:p w:rsidR="000F36CD" w:rsidRPr="00FC4CB8" w:rsidRDefault="000F36CD" w:rsidP="00FC4CB8">
            <w:pPr>
              <w:pStyle w:val="Heading1"/>
              <w:jc w:val="both"/>
              <w:outlineLvl w:val="0"/>
              <w:rPr>
                <w:rFonts w:ascii="Arial" w:hAnsi="Arial" w:cs="Arial"/>
                <w:sz w:val="22"/>
                <w:szCs w:val="22"/>
              </w:rPr>
            </w:pPr>
          </w:p>
        </w:tc>
        <w:tc>
          <w:tcPr>
            <w:tcW w:w="1182" w:type="dxa"/>
          </w:tcPr>
          <w:p w:rsidR="000F36CD" w:rsidRPr="00FC4CB8" w:rsidRDefault="000F36CD" w:rsidP="00FC4CB8">
            <w:pPr>
              <w:jc w:val="both"/>
              <w:rPr>
                <w:b/>
                <w:sz w:val="22"/>
                <w:szCs w:val="22"/>
              </w:rPr>
            </w:pPr>
          </w:p>
        </w:tc>
      </w:tr>
      <w:tr w:rsidR="000F36CD" w:rsidRPr="00FC4CB8" w:rsidTr="00CF54CB">
        <w:trPr>
          <w:trHeight w:val="226"/>
          <w:jc w:val="center"/>
        </w:trPr>
        <w:tc>
          <w:tcPr>
            <w:tcW w:w="767" w:type="dxa"/>
          </w:tcPr>
          <w:p w:rsidR="000F36CD" w:rsidRPr="00FC4CB8" w:rsidRDefault="000F36CD" w:rsidP="00FC4CB8">
            <w:pPr>
              <w:jc w:val="both"/>
              <w:rPr>
                <w:b/>
                <w:sz w:val="22"/>
                <w:szCs w:val="22"/>
              </w:rPr>
            </w:pPr>
            <w:r w:rsidRPr="00FC4CB8">
              <w:rPr>
                <w:b/>
                <w:sz w:val="22"/>
                <w:szCs w:val="22"/>
              </w:rPr>
              <w:t>ii)</w:t>
            </w:r>
          </w:p>
        </w:tc>
        <w:tc>
          <w:tcPr>
            <w:tcW w:w="7690" w:type="dxa"/>
          </w:tcPr>
          <w:p w:rsidR="000F36CD" w:rsidRPr="00FC4CB8" w:rsidRDefault="000F36CD" w:rsidP="00FC4CB8">
            <w:pPr>
              <w:pStyle w:val="Heading1"/>
              <w:jc w:val="both"/>
              <w:outlineLvl w:val="0"/>
              <w:rPr>
                <w:rFonts w:ascii="Arial" w:hAnsi="Arial" w:cs="Arial"/>
                <w:b w:val="0"/>
                <w:sz w:val="22"/>
                <w:szCs w:val="22"/>
              </w:rPr>
            </w:pPr>
            <w:r w:rsidRPr="00FC4CB8">
              <w:rPr>
                <w:rFonts w:ascii="Arial" w:hAnsi="Arial" w:cs="Arial"/>
                <w:b w:val="0"/>
                <w:sz w:val="22"/>
                <w:szCs w:val="22"/>
              </w:rPr>
              <w:t xml:space="preserve">The Governance and Search Committee </w:t>
            </w:r>
            <w:r w:rsidRPr="00FC4CB8">
              <w:rPr>
                <w:rFonts w:ascii="Arial" w:hAnsi="Arial" w:cs="Arial"/>
                <w:sz w:val="22"/>
                <w:szCs w:val="22"/>
              </w:rPr>
              <w:t>MONITORED</w:t>
            </w:r>
            <w:r w:rsidRPr="00FC4CB8">
              <w:rPr>
                <w:rFonts w:ascii="Arial" w:hAnsi="Arial" w:cs="Arial"/>
                <w:b w:val="0"/>
                <w:sz w:val="22"/>
                <w:szCs w:val="22"/>
              </w:rPr>
              <w:t xml:space="preserve"> progress against the Governance Improvement Plan Milestones for 2018/19</w:t>
            </w:r>
            <w:r w:rsidR="00CF54CB" w:rsidRPr="00FC4CB8">
              <w:rPr>
                <w:rFonts w:ascii="Arial" w:hAnsi="Arial" w:cs="Arial"/>
                <w:b w:val="0"/>
                <w:sz w:val="22"/>
                <w:szCs w:val="22"/>
              </w:rPr>
              <w:t xml:space="preserve"> and </w:t>
            </w:r>
            <w:r w:rsidR="00CF54CB" w:rsidRPr="00FC4CB8">
              <w:rPr>
                <w:rFonts w:ascii="Arial" w:hAnsi="Arial" w:cs="Arial"/>
                <w:sz w:val="22"/>
                <w:szCs w:val="22"/>
              </w:rPr>
              <w:t>AGREED</w:t>
            </w:r>
            <w:r w:rsidR="00CF54CB" w:rsidRPr="00FC4CB8">
              <w:rPr>
                <w:rFonts w:ascii="Arial" w:hAnsi="Arial" w:cs="Arial"/>
                <w:b w:val="0"/>
                <w:sz w:val="22"/>
                <w:szCs w:val="22"/>
              </w:rPr>
              <w:t xml:space="preserve"> that Corporation Members should seek to identify suitable diverse candidates who could be interviewed for co-opted committee or future Corporation vacancies.</w:t>
            </w:r>
          </w:p>
        </w:tc>
        <w:tc>
          <w:tcPr>
            <w:tcW w:w="1182" w:type="dxa"/>
          </w:tcPr>
          <w:p w:rsidR="000F36CD" w:rsidRPr="00FC4CB8" w:rsidRDefault="000F36CD" w:rsidP="00FC4CB8">
            <w:pPr>
              <w:jc w:val="both"/>
              <w:rPr>
                <w:b/>
                <w:sz w:val="22"/>
                <w:szCs w:val="22"/>
              </w:rPr>
            </w:pPr>
          </w:p>
          <w:p w:rsidR="00CF54CB" w:rsidRPr="00FC4CB8" w:rsidRDefault="00CF54CB" w:rsidP="00FC4CB8">
            <w:pPr>
              <w:jc w:val="both"/>
              <w:rPr>
                <w:b/>
                <w:sz w:val="22"/>
                <w:szCs w:val="22"/>
              </w:rPr>
            </w:pPr>
            <w:r w:rsidRPr="00FC4CB8">
              <w:rPr>
                <w:b/>
                <w:sz w:val="22"/>
                <w:szCs w:val="22"/>
              </w:rPr>
              <w:t>Members</w:t>
            </w:r>
          </w:p>
        </w:tc>
      </w:tr>
      <w:tr w:rsidR="00C6610F" w:rsidRPr="00FC4CB8" w:rsidTr="00CF54CB">
        <w:trPr>
          <w:trHeight w:val="226"/>
          <w:jc w:val="center"/>
        </w:trPr>
        <w:tc>
          <w:tcPr>
            <w:tcW w:w="767" w:type="dxa"/>
          </w:tcPr>
          <w:p w:rsidR="00C6610F" w:rsidRPr="00FC4CB8" w:rsidRDefault="00C6610F" w:rsidP="00FC4CB8">
            <w:pPr>
              <w:jc w:val="both"/>
              <w:rPr>
                <w:b/>
                <w:sz w:val="22"/>
                <w:szCs w:val="22"/>
              </w:rPr>
            </w:pPr>
          </w:p>
        </w:tc>
        <w:tc>
          <w:tcPr>
            <w:tcW w:w="7690" w:type="dxa"/>
          </w:tcPr>
          <w:p w:rsidR="00C6610F" w:rsidRPr="00FC4CB8" w:rsidRDefault="00C6610F" w:rsidP="00FC4CB8">
            <w:pPr>
              <w:pStyle w:val="Heading1"/>
              <w:jc w:val="both"/>
              <w:outlineLvl w:val="0"/>
              <w:rPr>
                <w:rFonts w:ascii="Arial" w:hAnsi="Arial" w:cs="Arial"/>
                <w:sz w:val="22"/>
                <w:szCs w:val="22"/>
              </w:rPr>
            </w:pPr>
          </w:p>
        </w:tc>
        <w:tc>
          <w:tcPr>
            <w:tcW w:w="1182" w:type="dxa"/>
          </w:tcPr>
          <w:p w:rsidR="00C6610F" w:rsidRPr="00FC4CB8" w:rsidRDefault="00C6610F" w:rsidP="00FC4CB8">
            <w:pPr>
              <w:jc w:val="both"/>
              <w:rPr>
                <w:b/>
                <w:sz w:val="22"/>
                <w:szCs w:val="22"/>
              </w:rPr>
            </w:pPr>
          </w:p>
        </w:tc>
      </w:tr>
      <w:tr w:rsidR="00C6610F" w:rsidRPr="00FC4CB8" w:rsidTr="00CF54CB">
        <w:trPr>
          <w:trHeight w:val="226"/>
          <w:jc w:val="center"/>
        </w:trPr>
        <w:tc>
          <w:tcPr>
            <w:tcW w:w="767" w:type="dxa"/>
          </w:tcPr>
          <w:p w:rsidR="00C6610F" w:rsidRPr="00FC4CB8" w:rsidRDefault="00C6610F" w:rsidP="00FC4CB8">
            <w:pPr>
              <w:jc w:val="both"/>
              <w:rPr>
                <w:b/>
                <w:sz w:val="22"/>
                <w:szCs w:val="22"/>
              </w:rPr>
            </w:pPr>
            <w:r w:rsidRPr="00FC4CB8">
              <w:rPr>
                <w:b/>
                <w:sz w:val="22"/>
                <w:szCs w:val="22"/>
              </w:rPr>
              <w:t>14.8</w:t>
            </w:r>
          </w:p>
        </w:tc>
        <w:tc>
          <w:tcPr>
            <w:tcW w:w="7690" w:type="dxa"/>
          </w:tcPr>
          <w:p w:rsidR="00C6610F" w:rsidRPr="00FC4CB8" w:rsidRDefault="00C6610F" w:rsidP="00FC4CB8">
            <w:pPr>
              <w:jc w:val="both"/>
              <w:rPr>
                <w:b/>
                <w:bCs/>
                <w:sz w:val="22"/>
                <w:szCs w:val="22"/>
              </w:rPr>
            </w:pPr>
            <w:r w:rsidRPr="00FC4CB8">
              <w:rPr>
                <w:b/>
                <w:sz w:val="22"/>
                <w:szCs w:val="22"/>
              </w:rPr>
              <w:t>Standing Orders</w:t>
            </w:r>
          </w:p>
        </w:tc>
        <w:tc>
          <w:tcPr>
            <w:tcW w:w="1182" w:type="dxa"/>
          </w:tcPr>
          <w:p w:rsidR="00C6610F" w:rsidRPr="00FC4CB8" w:rsidRDefault="00C6610F" w:rsidP="00FC4CB8">
            <w:pPr>
              <w:jc w:val="both"/>
              <w:rPr>
                <w:b/>
                <w:sz w:val="22"/>
                <w:szCs w:val="22"/>
              </w:rPr>
            </w:pPr>
          </w:p>
        </w:tc>
      </w:tr>
      <w:tr w:rsidR="00C6610F" w:rsidRPr="00FC4CB8" w:rsidTr="00CF54CB">
        <w:trPr>
          <w:trHeight w:val="226"/>
          <w:jc w:val="center"/>
        </w:trPr>
        <w:tc>
          <w:tcPr>
            <w:tcW w:w="767" w:type="dxa"/>
          </w:tcPr>
          <w:p w:rsidR="00C6610F" w:rsidRPr="00FC4CB8" w:rsidRDefault="00C6610F" w:rsidP="00FC4CB8">
            <w:pPr>
              <w:jc w:val="both"/>
              <w:rPr>
                <w:b/>
                <w:sz w:val="22"/>
                <w:szCs w:val="22"/>
              </w:rPr>
            </w:pPr>
            <w:r w:rsidRPr="00FC4CB8">
              <w:rPr>
                <w:b/>
                <w:sz w:val="22"/>
                <w:szCs w:val="22"/>
              </w:rPr>
              <w:t>i)</w:t>
            </w:r>
          </w:p>
        </w:tc>
        <w:tc>
          <w:tcPr>
            <w:tcW w:w="7690" w:type="dxa"/>
          </w:tcPr>
          <w:p w:rsidR="00C6610F" w:rsidRPr="00FC4CB8" w:rsidRDefault="00B17663" w:rsidP="00FC4CB8">
            <w:pPr>
              <w:jc w:val="both"/>
              <w:rPr>
                <w:sz w:val="22"/>
                <w:szCs w:val="22"/>
              </w:rPr>
            </w:pPr>
            <w:r w:rsidRPr="00FC4CB8">
              <w:rPr>
                <w:sz w:val="22"/>
                <w:szCs w:val="22"/>
              </w:rPr>
              <w:t xml:space="preserve">The papers included extracts from Standing Orders where change had occurred and a full copy with changes highlighted was available in the Supporting Papers. Members discussed the potential changes and agreed those relating to </w:t>
            </w:r>
          </w:p>
          <w:p w:rsidR="00B17663" w:rsidRPr="00FC4CB8" w:rsidRDefault="00B17663" w:rsidP="00FC4CB8">
            <w:pPr>
              <w:numPr>
                <w:ilvl w:val="0"/>
                <w:numId w:val="33"/>
              </w:numPr>
              <w:ind w:left="360"/>
              <w:jc w:val="both"/>
              <w:rPr>
                <w:sz w:val="22"/>
                <w:szCs w:val="22"/>
              </w:rPr>
            </w:pPr>
            <w:r w:rsidRPr="00FC4CB8">
              <w:rPr>
                <w:b/>
                <w:sz w:val="22"/>
                <w:szCs w:val="22"/>
              </w:rPr>
              <w:t>18.3: Establishment of Committees</w:t>
            </w:r>
            <w:r w:rsidRPr="00FC4CB8">
              <w:rPr>
                <w:sz w:val="22"/>
                <w:szCs w:val="22"/>
              </w:rPr>
              <w:t xml:space="preserve"> – Membership number changed to refer to Terms of Reference rather than specific numbers as these now varied.</w:t>
            </w:r>
          </w:p>
          <w:p w:rsidR="00B17663" w:rsidRPr="00FC4CB8" w:rsidRDefault="00B17663" w:rsidP="00FC4CB8">
            <w:pPr>
              <w:numPr>
                <w:ilvl w:val="0"/>
                <w:numId w:val="34"/>
              </w:numPr>
              <w:ind w:left="360"/>
              <w:contextualSpacing/>
              <w:jc w:val="both"/>
              <w:rPr>
                <w:sz w:val="22"/>
                <w:szCs w:val="22"/>
              </w:rPr>
            </w:pPr>
            <w:r w:rsidRPr="00FC4CB8">
              <w:rPr>
                <w:b/>
                <w:sz w:val="22"/>
                <w:szCs w:val="22"/>
              </w:rPr>
              <w:t>19.1: Appointment of Senior Post Holders</w:t>
            </w:r>
            <w:r w:rsidRPr="00FC4CB8">
              <w:rPr>
                <w:sz w:val="22"/>
                <w:szCs w:val="22"/>
              </w:rPr>
              <w:t xml:space="preserve"> – Titles changed to reflect current determination. </w:t>
            </w:r>
          </w:p>
          <w:p w:rsidR="00B17663" w:rsidRPr="00FC4CB8" w:rsidRDefault="00B17663" w:rsidP="00FC4CB8">
            <w:pPr>
              <w:numPr>
                <w:ilvl w:val="0"/>
                <w:numId w:val="33"/>
              </w:numPr>
              <w:ind w:left="360"/>
              <w:jc w:val="both"/>
              <w:rPr>
                <w:sz w:val="22"/>
                <w:szCs w:val="22"/>
              </w:rPr>
            </w:pPr>
            <w:r w:rsidRPr="00FC4CB8">
              <w:rPr>
                <w:b/>
                <w:sz w:val="22"/>
                <w:szCs w:val="22"/>
              </w:rPr>
              <w:t>26.1: Whistleblowing</w:t>
            </w:r>
            <w:r w:rsidRPr="00FC4CB8">
              <w:rPr>
                <w:sz w:val="22"/>
                <w:szCs w:val="22"/>
              </w:rPr>
              <w:t xml:space="preserve"> – Changes to wording to reflect the revised draft procedure.</w:t>
            </w:r>
          </w:p>
          <w:p w:rsidR="00B17663" w:rsidRPr="00FC4CB8" w:rsidRDefault="00B17663" w:rsidP="00FC4CB8">
            <w:pPr>
              <w:numPr>
                <w:ilvl w:val="0"/>
                <w:numId w:val="33"/>
              </w:numPr>
              <w:ind w:left="360"/>
              <w:jc w:val="both"/>
              <w:rPr>
                <w:sz w:val="22"/>
                <w:szCs w:val="22"/>
              </w:rPr>
            </w:pPr>
            <w:r w:rsidRPr="00FC4CB8">
              <w:rPr>
                <w:b/>
                <w:sz w:val="22"/>
                <w:szCs w:val="22"/>
              </w:rPr>
              <w:t>32.1: Governor Communication –</w:t>
            </w:r>
            <w:r w:rsidRPr="00FC4CB8">
              <w:rPr>
                <w:sz w:val="22"/>
                <w:szCs w:val="22"/>
              </w:rPr>
              <w:t xml:space="preserve"> Clarification of protocols for email address use proposed by Governance Planning Meeting and reviewed by the College Data Protection Officer.</w:t>
            </w:r>
          </w:p>
        </w:tc>
        <w:tc>
          <w:tcPr>
            <w:tcW w:w="1182" w:type="dxa"/>
          </w:tcPr>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p w:rsidR="00B17663" w:rsidRPr="00FC4CB8" w:rsidRDefault="00B17663" w:rsidP="00FC4CB8">
            <w:pPr>
              <w:jc w:val="both"/>
              <w:rPr>
                <w:b/>
                <w:sz w:val="22"/>
                <w:szCs w:val="22"/>
              </w:rPr>
            </w:pPr>
          </w:p>
        </w:tc>
      </w:tr>
      <w:tr w:rsidR="00C6610F" w:rsidRPr="00FC4CB8" w:rsidTr="00CF54CB">
        <w:trPr>
          <w:trHeight w:val="80"/>
          <w:jc w:val="center"/>
        </w:trPr>
        <w:tc>
          <w:tcPr>
            <w:tcW w:w="767" w:type="dxa"/>
          </w:tcPr>
          <w:p w:rsidR="00C6610F" w:rsidRPr="00FC4CB8" w:rsidRDefault="00C6610F" w:rsidP="00FC4CB8">
            <w:pPr>
              <w:jc w:val="both"/>
              <w:rPr>
                <w:b/>
                <w:sz w:val="22"/>
                <w:szCs w:val="22"/>
              </w:rPr>
            </w:pPr>
          </w:p>
        </w:tc>
        <w:tc>
          <w:tcPr>
            <w:tcW w:w="7690" w:type="dxa"/>
          </w:tcPr>
          <w:p w:rsidR="00C6610F" w:rsidRPr="00FC4CB8" w:rsidRDefault="00C6610F" w:rsidP="00FC4CB8">
            <w:pPr>
              <w:jc w:val="both"/>
              <w:rPr>
                <w:bCs/>
                <w:sz w:val="22"/>
                <w:szCs w:val="22"/>
              </w:rPr>
            </w:pPr>
          </w:p>
        </w:tc>
        <w:tc>
          <w:tcPr>
            <w:tcW w:w="1182" w:type="dxa"/>
          </w:tcPr>
          <w:p w:rsidR="00C6610F" w:rsidRPr="00FC4CB8" w:rsidRDefault="00C6610F" w:rsidP="00FC4CB8">
            <w:pPr>
              <w:jc w:val="both"/>
              <w:rPr>
                <w:b/>
                <w:sz w:val="22"/>
                <w:szCs w:val="22"/>
              </w:rPr>
            </w:pPr>
          </w:p>
        </w:tc>
      </w:tr>
      <w:tr w:rsidR="00C6610F" w:rsidRPr="00FC4CB8" w:rsidTr="00CF54CB">
        <w:trPr>
          <w:trHeight w:val="226"/>
          <w:jc w:val="center"/>
        </w:trPr>
        <w:tc>
          <w:tcPr>
            <w:tcW w:w="767" w:type="dxa"/>
          </w:tcPr>
          <w:p w:rsidR="00C6610F" w:rsidRPr="00FC4CB8" w:rsidRDefault="00CF54CB" w:rsidP="00FC4CB8">
            <w:pPr>
              <w:jc w:val="both"/>
              <w:rPr>
                <w:b/>
                <w:sz w:val="22"/>
                <w:szCs w:val="22"/>
              </w:rPr>
            </w:pPr>
            <w:r w:rsidRPr="00FC4CB8">
              <w:rPr>
                <w:b/>
                <w:sz w:val="22"/>
                <w:szCs w:val="22"/>
              </w:rPr>
              <w:t>ii)</w:t>
            </w:r>
          </w:p>
        </w:tc>
        <w:tc>
          <w:tcPr>
            <w:tcW w:w="7690" w:type="dxa"/>
          </w:tcPr>
          <w:p w:rsidR="00C6610F" w:rsidRPr="00FC4CB8" w:rsidRDefault="00C6610F" w:rsidP="00FC4CB8">
            <w:pPr>
              <w:pStyle w:val="Heading6"/>
              <w:jc w:val="both"/>
              <w:outlineLvl w:val="5"/>
              <w:rPr>
                <w:rFonts w:cs="Arial"/>
                <w:b w:val="0"/>
                <w:sz w:val="22"/>
                <w:szCs w:val="22"/>
              </w:rPr>
            </w:pPr>
            <w:r w:rsidRPr="00FC4CB8">
              <w:rPr>
                <w:rFonts w:cs="Arial"/>
                <w:b w:val="0"/>
                <w:sz w:val="22"/>
                <w:szCs w:val="22"/>
              </w:rPr>
              <w:t>T</w:t>
            </w:r>
            <w:r w:rsidR="00B17663" w:rsidRPr="00FC4CB8">
              <w:rPr>
                <w:rFonts w:cs="Arial"/>
                <w:b w:val="0"/>
                <w:sz w:val="22"/>
                <w:szCs w:val="22"/>
              </w:rPr>
              <w:t xml:space="preserve">he Governance and Search Committee </w:t>
            </w:r>
            <w:r w:rsidR="00B17663" w:rsidRPr="00FC4CB8">
              <w:rPr>
                <w:rFonts w:cs="Arial"/>
                <w:sz w:val="22"/>
                <w:szCs w:val="22"/>
              </w:rPr>
              <w:t>AGREED TO RECOMMEND</w:t>
            </w:r>
            <w:r w:rsidRPr="00FC4CB8">
              <w:rPr>
                <w:rFonts w:cs="Arial"/>
                <w:b w:val="0"/>
                <w:sz w:val="22"/>
                <w:szCs w:val="22"/>
              </w:rPr>
              <w:t xml:space="preserve"> changes to the Standing Orders for the Corporation and its Committees to the Corporation</w:t>
            </w:r>
            <w:r w:rsidR="00D130C6" w:rsidRPr="00FC4CB8">
              <w:rPr>
                <w:rFonts w:cs="Arial"/>
                <w:b w:val="0"/>
                <w:sz w:val="22"/>
                <w:szCs w:val="22"/>
              </w:rPr>
              <w:t xml:space="preserve"> meeting on 11 June 2019 and </w:t>
            </w:r>
            <w:r w:rsidR="00D130C6" w:rsidRPr="00FC4CB8">
              <w:rPr>
                <w:rFonts w:cs="Arial"/>
                <w:sz w:val="22"/>
                <w:szCs w:val="22"/>
              </w:rPr>
              <w:t>NOTED</w:t>
            </w:r>
            <w:r w:rsidR="00D130C6" w:rsidRPr="00FC4CB8">
              <w:rPr>
                <w:rFonts w:cs="Arial"/>
                <w:b w:val="0"/>
                <w:sz w:val="22"/>
                <w:szCs w:val="22"/>
              </w:rPr>
              <w:t xml:space="preserve"> that changes to the Governor Communication protocol would also necessitate minor changes being made to the General Data Protection Regulations Privacy Notices for Governor Recruitment and Governors.</w:t>
            </w:r>
          </w:p>
        </w:tc>
        <w:tc>
          <w:tcPr>
            <w:tcW w:w="1182" w:type="dxa"/>
          </w:tcPr>
          <w:p w:rsidR="00D130C6" w:rsidRPr="00FC4CB8" w:rsidRDefault="00B17663" w:rsidP="00FC4CB8">
            <w:pPr>
              <w:jc w:val="both"/>
              <w:rPr>
                <w:b/>
                <w:sz w:val="22"/>
                <w:szCs w:val="22"/>
              </w:rPr>
            </w:pPr>
            <w:r w:rsidRPr="00FC4CB8">
              <w:rPr>
                <w:b/>
                <w:sz w:val="22"/>
                <w:szCs w:val="22"/>
              </w:rPr>
              <w:t>CC</w:t>
            </w:r>
            <w:r w:rsidR="00D130C6" w:rsidRPr="00FC4CB8">
              <w:rPr>
                <w:b/>
                <w:sz w:val="22"/>
                <w:szCs w:val="22"/>
              </w:rPr>
              <w:t xml:space="preserve"> </w:t>
            </w:r>
          </w:p>
          <w:p w:rsidR="00D130C6" w:rsidRPr="00FC4CB8" w:rsidRDefault="00D130C6" w:rsidP="00FC4CB8">
            <w:pPr>
              <w:jc w:val="both"/>
              <w:rPr>
                <w:b/>
                <w:sz w:val="22"/>
                <w:szCs w:val="22"/>
              </w:rPr>
            </w:pPr>
          </w:p>
          <w:p w:rsidR="00C6610F" w:rsidRPr="00FC4CB8" w:rsidRDefault="00D130C6" w:rsidP="00FC4CB8">
            <w:pPr>
              <w:jc w:val="both"/>
              <w:rPr>
                <w:b/>
                <w:sz w:val="22"/>
                <w:szCs w:val="22"/>
              </w:rPr>
            </w:pPr>
            <w:r w:rsidRPr="00FC4CB8">
              <w:rPr>
                <w:b/>
                <w:sz w:val="22"/>
                <w:szCs w:val="22"/>
              </w:rPr>
              <w:t>CC</w:t>
            </w:r>
          </w:p>
        </w:tc>
      </w:tr>
      <w:tr w:rsidR="00C6610F" w:rsidRPr="00FC4CB8" w:rsidTr="00CF54CB">
        <w:trPr>
          <w:trHeight w:val="226"/>
          <w:jc w:val="center"/>
        </w:trPr>
        <w:tc>
          <w:tcPr>
            <w:tcW w:w="767" w:type="dxa"/>
          </w:tcPr>
          <w:p w:rsidR="00C6610F" w:rsidRPr="00FC4CB8" w:rsidRDefault="00C6610F" w:rsidP="00FC4CB8">
            <w:pPr>
              <w:jc w:val="both"/>
              <w:rPr>
                <w:b/>
                <w:sz w:val="22"/>
                <w:szCs w:val="22"/>
              </w:rPr>
            </w:pPr>
          </w:p>
        </w:tc>
        <w:tc>
          <w:tcPr>
            <w:tcW w:w="7690" w:type="dxa"/>
          </w:tcPr>
          <w:p w:rsidR="00C6610F" w:rsidRPr="00FC4CB8" w:rsidRDefault="00C6610F" w:rsidP="00FC4CB8">
            <w:pPr>
              <w:ind w:left="360"/>
              <w:jc w:val="both"/>
              <w:rPr>
                <w:sz w:val="22"/>
                <w:szCs w:val="22"/>
              </w:rPr>
            </w:pPr>
          </w:p>
        </w:tc>
        <w:tc>
          <w:tcPr>
            <w:tcW w:w="1182" w:type="dxa"/>
          </w:tcPr>
          <w:p w:rsidR="00C6610F" w:rsidRPr="00FC4CB8" w:rsidRDefault="00C6610F"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r w:rsidRPr="00FC4CB8">
              <w:rPr>
                <w:b/>
                <w:sz w:val="22"/>
                <w:szCs w:val="22"/>
              </w:rPr>
              <w:t>14.9</w:t>
            </w:r>
          </w:p>
        </w:tc>
        <w:tc>
          <w:tcPr>
            <w:tcW w:w="7690" w:type="dxa"/>
          </w:tcPr>
          <w:p w:rsidR="0084796C" w:rsidRPr="00FC4CB8" w:rsidRDefault="0084796C" w:rsidP="00FC4CB8">
            <w:pPr>
              <w:jc w:val="both"/>
              <w:rPr>
                <w:b/>
                <w:sz w:val="22"/>
                <w:szCs w:val="22"/>
              </w:rPr>
            </w:pPr>
            <w:r w:rsidRPr="00FC4CB8">
              <w:rPr>
                <w:b/>
                <w:sz w:val="22"/>
                <w:szCs w:val="22"/>
              </w:rPr>
              <w:t>Department for Education (DfE) Governance Guide - Follow Up</w:t>
            </w:r>
          </w:p>
        </w:tc>
        <w:tc>
          <w:tcPr>
            <w:tcW w:w="1182" w:type="dxa"/>
          </w:tcPr>
          <w:p w:rsidR="0084796C" w:rsidRPr="00FC4CB8" w:rsidRDefault="0084796C" w:rsidP="00FC4CB8">
            <w:pPr>
              <w:jc w:val="both"/>
              <w:rPr>
                <w:b/>
                <w:sz w:val="22"/>
                <w:szCs w:val="22"/>
              </w:rPr>
            </w:pPr>
          </w:p>
        </w:tc>
      </w:tr>
      <w:tr w:rsidR="00DE1E71" w:rsidRPr="00FC4CB8" w:rsidTr="00CF54CB">
        <w:trPr>
          <w:trHeight w:val="226"/>
          <w:jc w:val="center"/>
        </w:trPr>
        <w:tc>
          <w:tcPr>
            <w:tcW w:w="767" w:type="dxa"/>
          </w:tcPr>
          <w:p w:rsidR="00DE1E71" w:rsidRPr="00FC4CB8" w:rsidRDefault="00DE1E71" w:rsidP="00FC4CB8">
            <w:pPr>
              <w:jc w:val="both"/>
              <w:rPr>
                <w:b/>
                <w:sz w:val="22"/>
                <w:szCs w:val="22"/>
              </w:rPr>
            </w:pPr>
          </w:p>
        </w:tc>
        <w:tc>
          <w:tcPr>
            <w:tcW w:w="7690" w:type="dxa"/>
          </w:tcPr>
          <w:p w:rsidR="00DE1E71" w:rsidRPr="00FC4CB8" w:rsidRDefault="00DE1E71" w:rsidP="00FC4CB8">
            <w:pPr>
              <w:jc w:val="both"/>
              <w:rPr>
                <w:b/>
                <w:sz w:val="22"/>
                <w:szCs w:val="22"/>
              </w:rPr>
            </w:pPr>
            <w:r w:rsidRPr="00FC4CB8">
              <w:rPr>
                <w:sz w:val="22"/>
                <w:szCs w:val="22"/>
              </w:rPr>
              <w:t xml:space="preserve">Members were reminded that these items were prompted by the Governance and Search Committee’s review of the Department for Education’s Governance Guide issued on 20 November 2018.   </w:t>
            </w:r>
          </w:p>
        </w:tc>
        <w:tc>
          <w:tcPr>
            <w:tcW w:w="1182" w:type="dxa"/>
          </w:tcPr>
          <w:p w:rsidR="00DE1E71" w:rsidRPr="00FC4CB8" w:rsidRDefault="00DE1E71"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r w:rsidRPr="00FC4CB8">
              <w:rPr>
                <w:b/>
                <w:sz w:val="22"/>
                <w:szCs w:val="22"/>
              </w:rPr>
              <w:t>i)</w:t>
            </w:r>
          </w:p>
        </w:tc>
        <w:tc>
          <w:tcPr>
            <w:tcW w:w="7690" w:type="dxa"/>
          </w:tcPr>
          <w:p w:rsidR="0084796C" w:rsidRPr="00FC4CB8" w:rsidRDefault="0084796C" w:rsidP="00FC4CB8">
            <w:pPr>
              <w:jc w:val="both"/>
              <w:rPr>
                <w:b/>
                <w:sz w:val="22"/>
                <w:szCs w:val="22"/>
              </w:rPr>
            </w:pPr>
            <w:r w:rsidRPr="00FC4CB8">
              <w:rPr>
                <w:b/>
                <w:sz w:val="22"/>
                <w:szCs w:val="22"/>
              </w:rPr>
              <w:t>UK Corporate Governance Code</w:t>
            </w:r>
          </w:p>
        </w:tc>
        <w:tc>
          <w:tcPr>
            <w:tcW w:w="1182" w:type="dxa"/>
          </w:tcPr>
          <w:p w:rsidR="0084796C" w:rsidRPr="00FC4CB8" w:rsidRDefault="0084796C"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84796C" w:rsidRPr="00FC4CB8" w:rsidRDefault="0084796C" w:rsidP="00FC4CB8">
            <w:pPr>
              <w:jc w:val="both"/>
              <w:rPr>
                <w:sz w:val="22"/>
                <w:szCs w:val="22"/>
              </w:rPr>
            </w:pPr>
            <w:r w:rsidRPr="00FC4CB8">
              <w:rPr>
                <w:sz w:val="22"/>
                <w:szCs w:val="22"/>
              </w:rPr>
              <w:t xml:space="preserve">The papers included the Clerk to the Corporation’s assessment of compliance against the “Provisions” detailed in </w:t>
            </w:r>
            <w:r w:rsidR="001D6733" w:rsidRPr="00FC4CB8">
              <w:rPr>
                <w:sz w:val="22"/>
                <w:szCs w:val="22"/>
              </w:rPr>
              <w:t>the UK</w:t>
            </w:r>
            <w:r w:rsidRPr="00FC4CB8">
              <w:rPr>
                <w:sz w:val="22"/>
                <w:szCs w:val="22"/>
              </w:rPr>
              <w:t xml:space="preserve"> Corporate Governance Code </w:t>
            </w:r>
            <w:r w:rsidRPr="00FC4CB8">
              <w:rPr>
                <w:sz w:val="22"/>
                <w:szCs w:val="22"/>
              </w:rPr>
              <w:lastRenderedPageBreak/>
              <w:t xml:space="preserve">(UKCGC). </w:t>
            </w:r>
            <w:r w:rsidR="001D6733" w:rsidRPr="00FC4CB8">
              <w:rPr>
                <w:sz w:val="22"/>
                <w:szCs w:val="22"/>
              </w:rPr>
              <w:t xml:space="preserve">Some provisions </w:t>
            </w:r>
            <w:r w:rsidR="00DE1E71" w:rsidRPr="00FC4CB8">
              <w:rPr>
                <w:sz w:val="22"/>
                <w:szCs w:val="22"/>
              </w:rPr>
              <w:t>were marked</w:t>
            </w:r>
            <w:r w:rsidR="001D6733" w:rsidRPr="00FC4CB8">
              <w:rPr>
                <w:sz w:val="22"/>
                <w:szCs w:val="22"/>
              </w:rPr>
              <w:t xml:space="preserve"> N/R – Not relevant – as they referred to company practices.  Blue highlighted sections needed to be assessed against the Annual Report wording, when available.  </w:t>
            </w:r>
          </w:p>
        </w:tc>
        <w:tc>
          <w:tcPr>
            <w:tcW w:w="1182" w:type="dxa"/>
          </w:tcPr>
          <w:p w:rsidR="0084796C" w:rsidRPr="00FC4CB8" w:rsidRDefault="0084796C"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p>
          <w:p w:rsidR="00CF54CB" w:rsidRPr="00FC4CB8" w:rsidRDefault="00CF54CB" w:rsidP="00FC4CB8">
            <w:pPr>
              <w:jc w:val="both"/>
              <w:rPr>
                <w:b/>
                <w:sz w:val="22"/>
                <w:szCs w:val="22"/>
              </w:rPr>
            </w:pPr>
            <w:r w:rsidRPr="00FC4CB8">
              <w:rPr>
                <w:b/>
                <w:sz w:val="22"/>
                <w:szCs w:val="22"/>
              </w:rPr>
              <w:t>CC/DF</w:t>
            </w: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84796C" w:rsidRPr="00FC4CB8" w:rsidRDefault="0084796C" w:rsidP="00FC4CB8">
            <w:pPr>
              <w:jc w:val="both"/>
              <w:rPr>
                <w:sz w:val="22"/>
                <w:szCs w:val="22"/>
              </w:rPr>
            </w:pPr>
          </w:p>
        </w:tc>
        <w:tc>
          <w:tcPr>
            <w:tcW w:w="1182" w:type="dxa"/>
          </w:tcPr>
          <w:p w:rsidR="0084796C" w:rsidRPr="00FC4CB8" w:rsidRDefault="0084796C"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0E284F" w:rsidRPr="00FC4CB8" w:rsidRDefault="000E284F" w:rsidP="00FC4CB8">
            <w:pPr>
              <w:jc w:val="both"/>
              <w:rPr>
                <w:sz w:val="22"/>
                <w:szCs w:val="22"/>
              </w:rPr>
            </w:pPr>
            <w:r w:rsidRPr="00FC4CB8">
              <w:rPr>
                <w:sz w:val="22"/>
                <w:szCs w:val="22"/>
              </w:rPr>
              <w:t>Members discussed the y</w:t>
            </w:r>
            <w:r w:rsidR="001D6733" w:rsidRPr="00FC4CB8">
              <w:rPr>
                <w:sz w:val="22"/>
                <w:szCs w:val="22"/>
              </w:rPr>
              <w:t>ellow highlighted sections indicating</w:t>
            </w:r>
            <w:r w:rsidR="0084796C" w:rsidRPr="00FC4CB8">
              <w:rPr>
                <w:sz w:val="22"/>
                <w:szCs w:val="22"/>
              </w:rPr>
              <w:t xml:space="preserve"> areas of non or partial compliance</w:t>
            </w:r>
            <w:r w:rsidR="00DE1E71" w:rsidRPr="00FC4CB8">
              <w:rPr>
                <w:sz w:val="22"/>
                <w:szCs w:val="22"/>
              </w:rPr>
              <w:t xml:space="preserve">, considering </w:t>
            </w:r>
            <w:r w:rsidR="0084796C" w:rsidRPr="00FC4CB8">
              <w:rPr>
                <w:sz w:val="22"/>
                <w:szCs w:val="22"/>
              </w:rPr>
              <w:t>whether these should be assessed as not relevant or whether changes sho</w:t>
            </w:r>
            <w:r w:rsidR="00DE1E71" w:rsidRPr="00FC4CB8">
              <w:rPr>
                <w:sz w:val="22"/>
                <w:szCs w:val="22"/>
              </w:rPr>
              <w:t>uld be made to accommodate them</w:t>
            </w:r>
            <w:r w:rsidR="0084796C" w:rsidRPr="00FC4CB8">
              <w:rPr>
                <w:sz w:val="22"/>
                <w:szCs w:val="22"/>
              </w:rPr>
              <w:t xml:space="preserve">.  </w:t>
            </w:r>
            <w:r w:rsidRPr="00FC4CB8">
              <w:rPr>
                <w:sz w:val="22"/>
                <w:szCs w:val="22"/>
              </w:rPr>
              <w:t>Members agreed the following treatment:</w:t>
            </w:r>
          </w:p>
          <w:p w:rsidR="003677A2" w:rsidRPr="00FC4CB8" w:rsidRDefault="000E284F" w:rsidP="00FC4CB8">
            <w:pPr>
              <w:pStyle w:val="ListParagraph"/>
              <w:numPr>
                <w:ilvl w:val="0"/>
                <w:numId w:val="36"/>
              </w:numPr>
              <w:jc w:val="both"/>
              <w:rPr>
                <w:sz w:val="22"/>
                <w:szCs w:val="22"/>
              </w:rPr>
            </w:pPr>
            <w:r w:rsidRPr="00FC4CB8">
              <w:rPr>
                <w:sz w:val="22"/>
                <w:szCs w:val="22"/>
              </w:rPr>
              <w:t>12.</w:t>
            </w:r>
            <w:r w:rsidR="0084796C" w:rsidRPr="00FC4CB8">
              <w:rPr>
                <w:sz w:val="22"/>
                <w:szCs w:val="22"/>
              </w:rPr>
              <w:t xml:space="preserve"> Assessing Chair’s Performance</w:t>
            </w:r>
            <w:r w:rsidRPr="00FC4CB8">
              <w:rPr>
                <w:sz w:val="22"/>
                <w:szCs w:val="22"/>
              </w:rPr>
              <w:t>:</w:t>
            </w:r>
            <w:r w:rsidR="0084796C" w:rsidRPr="00FC4CB8">
              <w:rPr>
                <w:sz w:val="22"/>
                <w:szCs w:val="22"/>
              </w:rPr>
              <w:t xml:space="preserve"> The Vice Chair does not currently meet with non-Exec Governors to discuss the Chair’s performance.</w:t>
            </w:r>
            <w:r w:rsidRPr="00FC4CB8">
              <w:rPr>
                <w:sz w:val="22"/>
                <w:szCs w:val="22"/>
              </w:rPr>
              <w:t xml:space="preserve"> Specific action N/R –</w:t>
            </w:r>
            <w:r w:rsidR="009A491B" w:rsidRPr="00FC4CB8">
              <w:rPr>
                <w:sz w:val="22"/>
                <w:szCs w:val="22"/>
              </w:rPr>
              <w:t xml:space="preserve"> a company would have a paid E</w:t>
            </w:r>
            <w:r w:rsidRPr="00FC4CB8">
              <w:rPr>
                <w:sz w:val="22"/>
                <w:szCs w:val="22"/>
              </w:rPr>
              <w:t>xecutive Chair</w:t>
            </w:r>
            <w:r w:rsidR="009A491B" w:rsidRPr="00FC4CB8">
              <w:rPr>
                <w:sz w:val="22"/>
                <w:szCs w:val="22"/>
              </w:rPr>
              <w:t xml:space="preserve">, all Governors are volunteers.  </w:t>
            </w:r>
          </w:p>
          <w:p w:rsidR="0084796C" w:rsidRPr="00FC4CB8" w:rsidRDefault="0084796C" w:rsidP="00FC4CB8">
            <w:pPr>
              <w:pStyle w:val="ListParagraph"/>
              <w:numPr>
                <w:ilvl w:val="0"/>
                <w:numId w:val="36"/>
              </w:numPr>
              <w:jc w:val="both"/>
              <w:rPr>
                <w:sz w:val="22"/>
                <w:szCs w:val="22"/>
              </w:rPr>
            </w:pPr>
            <w:r w:rsidRPr="00FC4CB8">
              <w:rPr>
                <w:sz w:val="22"/>
                <w:szCs w:val="22"/>
              </w:rPr>
              <w:t>1</w:t>
            </w:r>
            <w:r w:rsidR="000E284F" w:rsidRPr="00FC4CB8">
              <w:rPr>
                <w:sz w:val="22"/>
                <w:szCs w:val="22"/>
              </w:rPr>
              <w:t>3. Private Sessions:</w:t>
            </w:r>
            <w:r w:rsidRPr="00FC4CB8">
              <w:rPr>
                <w:sz w:val="22"/>
                <w:szCs w:val="22"/>
              </w:rPr>
              <w:t xml:space="preserve">  The Chair does not currently hold Corporation meetings without the Principal and Management being present.</w:t>
            </w:r>
            <w:r w:rsidR="000E284F" w:rsidRPr="00FC4CB8">
              <w:rPr>
                <w:sz w:val="22"/>
                <w:szCs w:val="22"/>
              </w:rPr>
              <w:t xml:space="preserve"> </w:t>
            </w:r>
            <w:r w:rsidR="009A491B" w:rsidRPr="00FC4CB8">
              <w:rPr>
                <w:sz w:val="22"/>
                <w:szCs w:val="22"/>
              </w:rPr>
              <w:t>This was a later Agenda Item.</w:t>
            </w:r>
          </w:p>
          <w:p w:rsidR="0084796C" w:rsidRPr="00FC4CB8" w:rsidRDefault="0084796C" w:rsidP="00FC4CB8">
            <w:pPr>
              <w:numPr>
                <w:ilvl w:val="0"/>
                <w:numId w:val="36"/>
              </w:numPr>
              <w:jc w:val="both"/>
              <w:rPr>
                <w:sz w:val="22"/>
                <w:szCs w:val="22"/>
              </w:rPr>
            </w:pPr>
            <w:r w:rsidRPr="00FC4CB8">
              <w:rPr>
                <w:sz w:val="22"/>
                <w:szCs w:val="22"/>
              </w:rPr>
              <w:t>14. Published Role Descriptions.  Written Principal, Chair and Vice Chair role descriptions exist but are not made publicly available.</w:t>
            </w:r>
            <w:r w:rsidR="009A491B" w:rsidRPr="00FC4CB8">
              <w:rPr>
                <w:sz w:val="22"/>
                <w:szCs w:val="22"/>
              </w:rPr>
              <w:t xml:space="preserve"> Agreed – role descriptions should be placed on the internet.</w:t>
            </w:r>
          </w:p>
          <w:p w:rsidR="0084796C" w:rsidRPr="00FC4CB8" w:rsidRDefault="0084796C" w:rsidP="00FC4CB8">
            <w:pPr>
              <w:numPr>
                <w:ilvl w:val="0"/>
                <w:numId w:val="36"/>
              </w:numPr>
              <w:jc w:val="both"/>
              <w:rPr>
                <w:sz w:val="22"/>
                <w:szCs w:val="22"/>
              </w:rPr>
            </w:pPr>
            <w:r w:rsidRPr="00FC4CB8">
              <w:rPr>
                <w:sz w:val="22"/>
                <w:szCs w:val="22"/>
              </w:rPr>
              <w:t xml:space="preserve">14. Committee Meeting Reporting. The Annual Report does not include information about the number of or attendance at Committee meetings. </w:t>
            </w:r>
            <w:r w:rsidR="009A491B" w:rsidRPr="00FC4CB8">
              <w:rPr>
                <w:sz w:val="22"/>
                <w:szCs w:val="22"/>
              </w:rPr>
              <w:t>N/R - Members considered the Annual Report table and agreed that it was appropriate to continue to follow the outline provided in the Casterbridge College model, which did not currently include committee attendance.</w:t>
            </w:r>
            <w:r w:rsidRPr="00FC4CB8">
              <w:rPr>
                <w:sz w:val="22"/>
                <w:szCs w:val="22"/>
              </w:rPr>
              <w:t xml:space="preserve"> </w:t>
            </w:r>
            <w:r w:rsidR="009A491B" w:rsidRPr="00FC4CB8">
              <w:rPr>
                <w:sz w:val="22"/>
                <w:szCs w:val="22"/>
              </w:rPr>
              <w:t>Members were volunteers and</w:t>
            </w:r>
            <w:r w:rsidR="00200574" w:rsidRPr="00FC4CB8">
              <w:rPr>
                <w:sz w:val="22"/>
                <w:szCs w:val="22"/>
              </w:rPr>
              <w:t xml:space="preserve"> raw attendance data did not always reflect the time they spent engaged in the College and did not assess</w:t>
            </w:r>
            <w:r w:rsidR="009A491B" w:rsidRPr="00FC4CB8">
              <w:rPr>
                <w:sz w:val="22"/>
                <w:szCs w:val="22"/>
              </w:rPr>
              <w:t xml:space="preserve"> their contribution</w:t>
            </w:r>
            <w:r w:rsidR="00200574" w:rsidRPr="00FC4CB8">
              <w:rPr>
                <w:sz w:val="22"/>
                <w:szCs w:val="22"/>
              </w:rPr>
              <w:t>.  Such publication could also adversely affect recruitment.</w:t>
            </w:r>
          </w:p>
          <w:p w:rsidR="003677A2" w:rsidRPr="00FC4CB8" w:rsidRDefault="0084796C" w:rsidP="00FC4CB8">
            <w:pPr>
              <w:pStyle w:val="ListParagraph"/>
              <w:numPr>
                <w:ilvl w:val="0"/>
                <w:numId w:val="39"/>
              </w:numPr>
              <w:jc w:val="both"/>
              <w:rPr>
                <w:sz w:val="22"/>
                <w:szCs w:val="22"/>
              </w:rPr>
            </w:pPr>
            <w:r w:rsidRPr="00FC4CB8">
              <w:rPr>
                <w:sz w:val="22"/>
                <w:szCs w:val="22"/>
              </w:rPr>
              <w:t>21.</w:t>
            </w:r>
            <w:r w:rsidR="009A491B" w:rsidRPr="00FC4CB8">
              <w:rPr>
                <w:sz w:val="22"/>
                <w:szCs w:val="22"/>
              </w:rPr>
              <w:t xml:space="preserve"> Assessing Governor Performance:</w:t>
            </w:r>
            <w:r w:rsidRPr="00FC4CB8">
              <w:rPr>
                <w:sz w:val="22"/>
                <w:szCs w:val="22"/>
              </w:rPr>
              <w:t xml:space="preserve"> There is currently no formal assessment of the performance of the Chair. There is an annual conversation between the Chair and individual Governors although this is informal.</w:t>
            </w:r>
            <w:r w:rsidR="009A491B" w:rsidRPr="00FC4CB8">
              <w:rPr>
                <w:sz w:val="22"/>
                <w:szCs w:val="22"/>
              </w:rPr>
              <w:t xml:space="preserve"> </w:t>
            </w:r>
            <w:r w:rsidR="003677A2" w:rsidRPr="00FC4CB8">
              <w:rPr>
                <w:sz w:val="22"/>
                <w:szCs w:val="22"/>
              </w:rPr>
              <w:t xml:space="preserve">Agreed - Members would be asked to assess the Chair’s performance in 2019/20 and triennially and this would complement the current two way one to one dialogue sessions and Corporation self assessment.  </w:t>
            </w:r>
          </w:p>
          <w:p w:rsidR="0084796C" w:rsidRPr="00FC4CB8" w:rsidRDefault="0084796C" w:rsidP="00FC4CB8">
            <w:pPr>
              <w:numPr>
                <w:ilvl w:val="0"/>
                <w:numId w:val="36"/>
              </w:numPr>
              <w:jc w:val="both"/>
              <w:rPr>
                <w:sz w:val="22"/>
                <w:szCs w:val="22"/>
              </w:rPr>
            </w:pPr>
            <w:r w:rsidRPr="00FC4CB8">
              <w:rPr>
                <w:sz w:val="22"/>
                <w:szCs w:val="22"/>
              </w:rPr>
              <w:t>24.  Audit Committee Independent Non-exec Membership.   Audit Committee membership includes a Staff Governor in the membership of up to seven with a quorum of any three.</w:t>
            </w:r>
            <w:r w:rsidR="003677A2" w:rsidRPr="00FC4CB8">
              <w:rPr>
                <w:sz w:val="22"/>
                <w:szCs w:val="22"/>
              </w:rPr>
              <w:t xml:space="preserve"> </w:t>
            </w:r>
            <w:r w:rsidR="00200574" w:rsidRPr="00FC4CB8">
              <w:rPr>
                <w:sz w:val="22"/>
                <w:szCs w:val="22"/>
              </w:rPr>
              <w:t xml:space="preserve"> Add reference to the correspondence with the Education and Skills Funding Agency and the justification for this decision.</w:t>
            </w:r>
          </w:p>
          <w:p w:rsidR="00200574" w:rsidRPr="00FC4CB8" w:rsidRDefault="0084796C" w:rsidP="00FC4CB8">
            <w:pPr>
              <w:numPr>
                <w:ilvl w:val="0"/>
                <w:numId w:val="36"/>
              </w:numPr>
              <w:jc w:val="both"/>
              <w:rPr>
                <w:sz w:val="22"/>
                <w:szCs w:val="22"/>
              </w:rPr>
            </w:pPr>
            <w:r w:rsidRPr="00FC4CB8">
              <w:rPr>
                <w:sz w:val="22"/>
                <w:szCs w:val="22"/>
              </w:rPr>
              <w:t>25.  External Audit Remuneration and Te</w:t>
            </w:r>
            <w:r w:rsidR="00200574" w:rsidRPr="00FC4CB8">
              <w:rPr>
                <w:sz w:val="22"/>
                <w:szCs w:val="22"/>
              </w:rPr>
              <w:t>rms approved by Audit Committee:</w:t>
            </w:r>
            <w:r w:rsidRPr="00FC4CB8">
              <w:rPr>
                <w:sz w:val="22"/>
                <w:szCs w:val="22"/>
              </w:rPr>
              <w:t xml:space="preserve">   Under the Terms of Reference the remuneration of the external auditor is recommended to the Corporation and Letters of Engagement are also approved by Corporation.  </w:t>
            </w:r>
            <w:r w:rsidR="00200574" w:rsidRPr="00FC4CB8">
              <w:rPr>
                <w:sz w:val="22"/>
                <w:szCs w:val="22"/>
              </w:rPr>
              <w:t>N/R – Members considered this to be better practice.</w:t>
            </w:r>
            <w:r w:rsidRPr="00FC4CB8">
              <w:rPr>
                <w:sz w:val="22"/>
                <w:szCs w:val="22"/>
              </w:rPr>
              <w:t xml:space="preserve">  </w:t>
            </w:r>
          </w:p>
          <w:p w:rsidR="0084796C" w:rsidRPr="00FC4CB8" w:rsidRDefault="0084796C" w:rsidP="00FC4CB8">
            <w:pPr>
              <w:numPr>
                <w:ilvl w:val="0"/>
                <w:numId w:val="36"/>
              </w:numPr>
              <w:jc w:val="both"/>
              <w:rPr>
                <w:sz w:val="22"/>
                <w:szCs w:val="22"/>
              </w:rPr>
            </w:pPr>
            <w:r w:rsidRPr="00FC4CB8">
              <w:rPr>
                <w:sz w:val="22"/>
                <w:szCs w:val="22"/>
              </w:rPr>
              <w:t>33.  Remuneration Committee Determining Senior Post Holder Remuneration</w:t>
            </w:r>
            <w:r w:rsidR="00200574" w:rsidRPr="00FC4CB8">
              <w:rPr>
                <w:sz w:val="22"/>
                <w:szCs w:val="22"/>
              </w:rPr>
              <w:t>:</w:t>
            </w:r>
            <w:r w:rsidRPr="00FC4CB8">
              <w:rPr>
                <w:sz w:val="22"/>
                <w:szCs w:val="22"/>
              </w:rPr>
              <w:t xml:space="preserve">  Under the Terms of Reference Remuneration Committee makes a recommendation to the Corporation for approval.</w:t>
            </w:r>
            <w:r w:rsidR="00200574" w:rsidRPr="00FC4CB8">
              <w:rPr>
                <w:sz w:val="22"/>
                <w:szCs w:val="22"/>
              </w:rPr>
              <w:t xml:space="preserve"> The Clerk to the Corporation reported that in a recent poll on the FE Clerks Network only five of 48 responders had delegated authority to Remuneration Committee.  N/R – Members considered this to be better practice.  </w:t>
            </w:r>
          </w:p>
        </w:tc>
        <w:tc>
          <w:tcPr>
            <w:tcW w:w="1182" w:type="dxa"/>
          </w:tcPr>
          <w:p w:rsidR="0084796C" w:rsidRPr="00FC4CB8" w:rsidRDefault="0084796C" w:rsidP="00FC4CB8">
            <w:pPr>
              <w:jc w:val="both"/>
              <w:rPr>
                <w:b/>
                <w:sz w:val="22"/>
                <w:szCs w:val="22"/>
              </w:rPr>
            </w:pPr>
          </w:p>
        </w:tc>
      </w:tr>
      <w:tr w:rsidR="00DE1E71" w:rsidRPr="00FC4CB8" w:rsidTr="00CF54CB">
        <w:trPr>
          <w:trHeight w:val="226"/>
          <w:jc w:val="center"/>
        </w:trPr>
        <w:tc>
          <w:tcPr>
            <w:tcW w:w="767" w:type="dxa"/>
          </w:tcPr>
          <w:p w:rsidR="00DE1E71" w:rsidRPr="00FC4CB8" w:rsidRDefault="00DE1E71" w:rsidP="00FC4CB8">
            <w:pPr>
              <w:jc w:val="both"/>
              <w:rPr>
                <w:b/>
                <w:sz w:val="22"/>
                <w:szCs w:val="22"/>
              </w:rPr>
            </w:pPr>
          </w:p>
        </w:tc>
        <w:tc>
          <w:tcPr>
            <w:tcW w:w="7690" w:type="dxa"/>
          </w:tcPr>
          <w:p w:rsidR="00DE1E71" w:rsidRPr="00FC4CB8" w:rsidRDefault="00DE1E71" w:rsidP="00FC4CB8">
            <w:pPr>
              <w:jc w:val="both"/>
              <w:rPr>
                <w:sz w:val="22"/>
                <w:szCs w:val="22"/>
              </w:rPr>
            </w:pPr>
          </w:p>
        </w:tc>
        <w:tc>
          <w:tcPr>
            <w:tcW w:w="1182" w:type="dxa"/>
          </w:tcPr>
          <w:p w:rsidR="00DE1E71" w:rsidRPr="00FC4CB8" w:rsidRDefault="00DE1E71"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84796C" w:rsidRPr="00FC4CB8" w:rsidRDefault="0084796C" w:rsidP="00FC4CB8">
            <w:pPr>
              <w:jc w:val="both"/>
              <w:rPr>
                <w:sz w:val="22"/>
                <w:szCs w:val="22"/>
              </w:rPr>
            </w:pPr>
            <w:r w:rsidRPr="00FC4CB8">
              <w:rPr>
                <w:sz w:val="22"/>
                <w:szCs w:val="22"/>
              </w:rPr>
              <w:t>T</w:t>
            </w:r>
            <w:r w:rsidR="00DE1E71" w:rsidRPr="00FC4CB8">
              <w:rPr>
                <w:sz w:val="22"/>
                <w:szCs w:val="22"/>
              </w:rPr>
              <w:t>he Governance and Search Committee</w:t>
            </w:r>
            <w:r w:rsidRPr="00FC4CB8">
              <w:rPr>
                <w:sz w:val="22"/>
                <w:szCs w:val="22"/>
              </w:rPr>
              <w:t xml:space="preserve"> </w:t>
            </w:r>
            <w:r w:rsidR="00DE1E71" w:rsidRPr="00FC4CB8">
              <w:rPr>
                <w:b/>
                <w:sz w:val="22"/>
                <w:szCs w:val="22"/>
              </w:rPr>
              <w:t>CONSIDERED</w:t>
            </w:r>
            <w:r w:rsidRPr="00FC4CB8">
              <w:rPr>
                <w:b/>
                <w:sz w:val="22"/>
                <w:szCs w:val="22"/>
              </w:rPr>
              <w:t xml:space="preserve"> </w:t>
            </w:r>
            <w:r w:rsidRPr="00FC4CB8">
              <w:rPr>
                <w:sz w:val="22"/>
                <w:szCs w:val="22"/>
              </w:rPr>
              <w:t>the extent of College compliance with the UK Corporate Governance Code</w:t>
            </w:r>
            <w:r w:rsidR="00DE1E71" w:rsidRPr="00FC4CB8">
              <w:rPr>
                <w:sz w:val="22"/>
                <w:szCs w:val="22"/>
              </w:rPr>
              <w:t xml:space="preserve">, </w:t>
            </w:r>
            <w:r w:rsidR="00DE1E71" w:rsidRPr="00FC4CB8">
              <w:rPr>
                <w:b/>
                <w:sz w:val="22"/>
                <w:szCs w:val="22"/>
              </w:rPr>
              <w:t>RECOMMENDED</w:t>
            </w:r>
            <w:r w:rsidR="00DE1E71" w:rsidRPr="00FC4CB8">
              <w:rPr>
                <w:sz w:val="22"/>
                <w:szCs w:val="22"/>
              </w:rPr>
              <w:t xml:space="preserve"> some changes to current practice </w:t>
            </w:r>
            <w:r w:rsidR="00200574" w:rsidRPr="00FC4CB8">
              <w:rPr>
                <w:sz w:val="22"/>
                <w:szCs w:val="22"/>
              </w:rPr>
              <w:t xml:space="preserve">and changes to some explanations </w:t>
            </w:r>
            <w:r w:rsidR="00DE1E71" w:rsidRPr="00FC4CB8">
              <w:rPr>
                <w:sz w:val="22"/>
                <w:szCs w:val="22"/>
              </w:rPr>
              <w:t xml:space="preserve">and </w:t>
            </w:r>
            <w:r w:rsidR="00DE1E71" w:rsidRPr="00FC4CB8">
              <w:rPr>
                <w:b/>
                <w:sz w:val="22"/>
                <w:szCs w:val="22"/>
              </w:rPr>
              <w:t>NOTED</w:t>
            </w:r>
            <w:r w:rsidR="00DE1E71" w:rsidRPr="00FC4CB8">
              <w:rPr>
                <w:sz w:val="22"/>
                <w:szCs w:val="22"/>
              </w:rPr>
              <w:t xml:space="preserve"> that the revised schedule would also be considered by the Audit Committee. </w:t>
            </w:r>
          </w:p>
        </w:tc>
        <w:tc>
          <w:tcPr>
            <w:tcW w:w="1182" w:type="dxa"/>
          </w:tcPr>
          <w:p w:rsidR="0084796C" w:rsidRPr="00FC4CB8" w:rsidRDefault="0084796C" w:rsidP="00FC4CB8">
            <w:pPr>
              <w:jc w:val="both"/>
              <w:rPr>
                <w:b/>
                <w:sz w:val="22"/>
                <w:szCs w:val="22"/>
              </w:rPr>
            </w:pPr>
          </w:p>
          <w:p w:rsidR="00DE1E71" w:rsidRPr="00FC4CB8" w:rsidRDefault="00DE1E71" w:rsidP="00FC4CB8">
            <w:pPr>
              <w:jc w:val="both"/>
              <w:rPr>
                <w:b/>
                <w:sz w:val="22"/>
                <w:szCs w:val="22"/>
              </w:rPr>
            </w:pPr>
          </w:p>
          <w:p w:rsidR="00200574" w:rsidRPr="00FC4CB8" w:rsidRDefault="00200574" w:rsidP="00FC4CB8">
            <w:pPr>
              <w:jc w:val="both"/>
              <w:rPr>
                <w:b/>
                <w:sz w:val="22"/>
                <w:szCs w:val="22"/>
              </w:rPr>
            </w:pPr>
          </w:p>
          <w:p w:rsidR="00DE1E71" w:rsidRPr="00FC4CB8" w:rsidRDefault="00DE1E71" w:rsidP="00FC4CB8">
            <w:pPr>
              <w:jc w:val="both"/>
              <w:rPr>
                <w:b/>
                <w:sz w:val="22"/>
                <w:szCs w:val="22"/>
              </w:rPr>
            </w:pPr>
            <w:r w:rsidRPr="00FC4CB8">
              <w:rPr>
                <w:b/>
                <w:sz w:val="22"/>
                <w:szCs w:val="22"/>
              </w:rPr>
              <w:t>CC</w:t>
            </w:r>
          </w:p>
        </w:tc>
      </w:tr>
      <w:tr w:rsidR="00DE1E71" w:rsidRPr="00FC4CB8" w:rsidTr="00CF54CB">
        <w:trPr>
          <w:trHeight w:val="226"/>
          <w:jc w:val="center"/>
        </w:trPr>
        <w:tc>
          <w:tcPr>
            <w:tcW w:w="767" w:type="dxa"/>
          </w:tcPr>
          <w:p w:rsidR="00DE1E71" w:rsidRPr="00FC4CB8" w:rsidRDefault="00DE1E71" w:rsidP="00FC4CB8">
            <w:pPr>
              <w:jc w:val="both"/>
              <w:rPr>
                <w:b/>
                <w:sz w:val="22"/>
                <w:szCs w:val="22"/>
              </w:rPr>
            </w:pPr>
          </w:p>
        </w:tc>
        <w:tc>
          <w:tcPr>
            <w:tcW w:w="7690" w:type="dxa"/>
          </w:tcPr>
          <w:p w:rsidR="00DE1E71" w:rsidRPr="00FC4CB8" w:rsidRDefault="00DE1E71" w:rsidP="00FC4CB8">
            <w:pPr>
              <w:jc w:val="both"/>
              <w:rPr>
                <w:b/>
                <w:sz w:val="22"/>
                <w:szCs w:val="22"/>
              </w:rPr>
            </w:pPr>
          </w:p>
        </w:tc>
        <w:tc>
          <w:tcPr>
            <w:tcW w:w="1182" w:type="dxa"/>
          </w:tcPr>
          <w:p w:rsidR="00DE1E71" w:rsidRPr="00FC4CB8" w:rsidRDefault="00DE1E71"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r w:rsidRPr="00FC4CB8">
              <w:rPr>
                <w:b/>
                <w:sz w:val="22"/>
                <w:szCs w:val="22"/>
              </w:rPr>
              <w:t>ii)</w:t>
            </w:r>
          </w:p>
        </w:tc>
        <w:tc>
          <w:tcPr>
            <w:tcW w:w="7690" w:type="dxa"/>
          </w:tcPr>
          <w:p w:rsidR="0084796C" w:rsidRPr="00FC4CB8" w:rsidRDefault="0084796C" w:rsidP="00FC4CB8">
            <w:pPr>
              <w:jc w:val="both"/>
              <w:rPr>
                <w:b/>
                <w:sz w:val="22"/>
                <w:szCs w:val="22"/>
              </w:rPr>
            </w:pPr>
            <w:r w:rsidRPr="00FC4CB8">
              <w:rPr>
                <w:b/>
                <w:sz w:val="22"/>
                <w:szCs w:val="22"/>
              </w:rPr>
              <w:t>Governor Role Descriptions</w:t>
            </w:r>
          </w:p>
        </w:tc>
        <w:tc>
          <w:tcPr>
            <w:tcW w:w="1182" w:type="dxa"/>
          </w:tcPr>
          <w:p w:rsidR="0084796C" w:rsidRPr="00FC4CB8" w:rsidRDefault="0084796C"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84796C" w:rsidRPr="00FC4CB8" w:rsidRDefault="00DE1E71" w:rsidP="00FC4CB8">
            <w:pPr>
              <w:jc w:val="both"/>
              <w:rPr>
                <w:sz w:val="22"/>
                <w:szCs w:val="22"/>
              </w:rPr>
            </w:pPr>
            <w:r w:rsidRPr="00FC4CB8">
              <w:rPr>
                <w:sz w:val="22"/>
                <w:szCs w:val="22"/>
              </w:rPr>
              <w:t xml:space="preserve">The Clerk to the Corporation explained </w:t>
            </w:r>
            <w:r w:rsidR="00E802EE" w:rsidRPr="00FC4CB8">
              <w:rPr>
                <w:sz w:val="22"/>
                <w:szCs w:val="22"/>
              </w:rPr>
              <w:t>that the</w:t>
            </w:r>
            <w:r w:rsidRPr="00FC4CB8">
              <w:rPr>
                <w:sz w:val="22"/>
                <w:szCs w:val="22"/>
              </w:rPr>
              <w:t xml:space="preserve"> Safeguarding Governor Role description had been revised to reflect the wording in “Keeping Children Safe in Education (September 2018)” and by reference to other examples from the Clerks Network.  It had been reviewed by the Executive, by the Vice Principal Information Systems and Student Experience and by the Safeguarding Governor Champion.  </w:t>
            </w:r>
          </w:p>
        </w:tc>
        <w:tc>
          <w:tcPr>
            <w:tcW w:w="1182" w:type="dxa"/>
          </w:tcPr>
          <w:p w:rsidR="0084796C" w:rsidRPr="00FC4CB8" w:rsidRDefault="0084796C"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84796C" w:rsidRPr="00FC4CB8" w:rsidRDefault="0084796C" w:rsidP="00FC4CB8">
            <w:pPr>
              <w:pStyle w:val="Heading1"/>
              <w:jc w:val="both"/>
              <w:outlineLvl w:val="0"/>
              <w:rPr>
                <w:rFonts w:ascii="Arial" w:hAnsi="Arial" w:cs="Arial"/>
                <w:sz w:val="22"/>
                <w:szCs w:val="22"/>
                <w:lang w:eastAsia="en-US"/>
              </w:rPr>
            </w:pPr>
          </w:p>
        </w:tc>
        <w:tc>
          <w:tcPr>
            <w:tcW w:w="1182" w:type="dxa"/>
          </w:tcPr>
          <w:p w:rsidR="0084796C" w:rsidRPr="00FC4CB8" w:rsidRDefault="0084796C" w:rsidP="00FC4CB8">
            <w:pPr>
              <w:jc w:val="both"/>
              <w:rPr>
                <w:b/>
                <w:sz w:val="22"/>
                <w:szCs w:val="22"/>
              </w:rPr>
            </w:pP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E802EE" w:rsidRPr="00FC4CB8" w:rsidRDefault="00DE1E71" w:rsidP="00FC4CB8">
            <w:pPr>
              <w:jc w:val="both"/>
              <w:rPr>
                <w:sz w:val="22"/>
                <w:szCs w:val="22"/>
              </w:rPr>
            </w:pPr>
            <w:r w:rsidRPr="00FC4CB8">
              <w:rPr>
                <w:sz w:val="22"/>
                <w:szCs w:val="22"/>
              </w:rPr>
              <w:t>The Governance and Search Committee</w:t>
            </w:r>
            <w:r w:rsidR="00E802EE" w:rsidRPr="00FC4CB8">
              <w:rPr>
                <w:sz w:val="22"/>
                <w:szCs w:val="22"/>
              </w:rPr>
              <w:t>:</w:t>
            </w:r>
          </w:p>
          <w:p w:rsidR="00DE1E71" w:rsidRPr="00FC4CB8" w:rsidRDefault="00DE1E71" w:rsidP="00FC4CB8">
            <w:pPr>
              <w:pStyle w:val="ListParagraph"/>
              <w:numPr>
                <w:ilvl w:val="0"/>
                <w:numId w:val="37"/>
              </w:numPr>
              <w:jc w:val="both"/>
              <w:rPr>
                <w:sz w:val="22"/>
                <w:szCs w:val="22"/>
              </w:rPr>
            </w:pPr>
            <w:r w:rsidRPr="00FC4CB8">
              <w:rPr>
                <w:b/>
                <w:sz w:val="22"/>
                <w:szCs w:val="22"/>
              </w:rPr>
              <w:t>REVI</w:t>
            </w:r>
            <w:r w:rsidR="00E802EE" w:rsidRPr="00FC4CB8">
              <w:rPr>
                <w:b/>
                <w:sz w:val="22"/>
                <w:szCs w:val="22"/>
              </w:rPr>
              <w:t>E</w:t>
            </w:r>
            <w:r w:rsidRPr="00FC4CB8">
              <w:rPr>
                <w:b/>
                <w:sz w:val="22"/>
                <w:szCs w:val="22"/>
              </w:rPr>
              <w:t xml:space="preserve">WED </w:t>
            </w:r>
            <w:r w:rsidRPr="00FC4CB8">
              <w:rPr>
                <w:sz w:val="22"/>
                <w:szCs w:val="22"/>
              </w:rPr>
              <w:t xml:space="preserve">and </w:t>
            </w:r>
            <w:r w:rsidRPr="00FC4CB8">
              <w:rPr>
                <w:b/>
                <w:sz w:val="22"/>
                <w:szCs w:val="22"/>
              </w:rPr>
              <w:t xml:space="preserve">AGREED TO RECOMMEND </w:t>
            </w:r>
            <w:r w:rsidRPr="00FC4CB8">
              <w:rPr>
                <w:sz w:val="22"/>
                <w:szCs w:val="22"/>
              </w:rPr>
              <w:t xml:space="preserve">the revised role description for the Safeguarding Governor Champion to the Corporation </w:t>
            </w:r>
            <w:r w:rsidR="00E802EE" w:rsidRPr="00FC4CB8">
              <w:rPr>
                <w:sz w:val="22"/>
                <w:szCs w:val="22"/>
              </w:rPr>
              <w:t>meeting on 11 June 2019</w:t>
            </w:r>
            <w:r w:rsidRPr="00FC4CB8">
              <w:rPr>
                <w:sz w:val="22"/>
                <w:szCs w:val="22"/>
              </w:rPr>
              <w:t xml:space="preserve"> for approval</w:t>
            </w:r>
            <w:r w:rsidR="00E802EE" w:rsidRPr="00FC4CB8">
              <w:rPr>
                <w:sz w:val="22"/>
                <w:szCs w:val="22"/>
              </w:rPr>
              <w:t xml:space="preserve">, </w:t>
            </w:r>
            <w:r w:rsidR="00E802EE" w:rsidRPr="00FC4CB8">
              <w:rPr>
                <w:b/>
                <w:sz w:val="22"/>
                <w:szCs w:val="22"/>
              </w:rPr>
              <w:t>NOTING</w:t>
            </w:r>
            <w:r w:rsidR="00E802EE" w:rsidRPr="00FC4CB8">
              <w:rPr>
                <w:sz w:val="22"/>
                <w:szCs w:val="22"/>
              </w:rPr>
              <w:t xml:space="preserve"> that there we</w:t>
            </w:r>
            <w:r w:rsidRPr="00FC4CB8">
              <w:rPr>
                <w:sz w:val="22"/>
                <w:szCs w:val="22"/>
              </w:rPr>
              <w:t>re some points in foot notes that should be addressed in the next Safeguarding Policy review.</w:t>
            </w:r>
          </w:p>
          <w:p w:rsidR="0084796C" w:rsidRPr="00FC4CB8" w:rsidRDefault="00E802EE" w:rsidP="00FC4CB8">
            <w:pPr>
              <w:pStyle w:val="ListParagraph"/>
              <w:numPr>
                <w:ilvl w:val="0"/>
                <w:numId w:val="37"/>
              </w:numPr>
              <w:jc w:val="both"/>
              <w:rPr>
                <w:bCs/>
                <w:sz w:val="22"/>
                <w:szCs w:val="22"/>
              </w:rPr>
            </w:pPr>
            <w:r w:rsidRPr="00FC4CB8">
              <w:rPr>
                <w:b/>
                <w:sz w:val="22"/>
                <w:szCs w:val="22"/>
              </w:rPr>
              <w:t>NOTED</w:t>
            </w:r>
            <w:r w:rsidR="00DE1E71" w:rsidRPr="00FC4CB8">
              <w:rPr>
                <w:sz w:val="22"/>
                <w:szCs w:val="22"/>
              </w:rPr>
              <w:t xml:space="preserve"> that revised Role Descriptions for the Chair and Vice Chair </w:t>
            </w:r>
            <w:r w:rsidRPr="00FC4CB8">
              <w:rPr>
                <w:sz w:val="22"/>
                <w:szCs w:val="22"/>
              </w:rPr>
              <w:t>we</w:t>
            </w:r>
            <w:r w:rsidR="00DE1E71" w:rsidRPr="00FC4CB8">
              <w:rPr>
                <w:sz w:val="22"/>
                <w:szCs w:val="22"/>
              </w:rPr>
              <w:t>re in development</w:t>
            </w:r>
          </w:p>
        </w:tc>
        <w:tc>
          <w:tcPr>
            <w:tcW w:w="1182" w:type="dxa"/>
          </w:tcPr>
          <w:p w:rsidR="00E802EE" w:rsidRPr="00FC4CB8" w:rsidRDefault="00E802EE" w:rsidP="00FC4CB8">
            <w:pPr>
              <w:jc w:val="both"/>
              <w:rPr>
                <w:b/>
                <w:sz w:val="22"/>
                <w:szCs w:val="22"/>
              </w:rPr>
            </w:pPr>
          </w:p>
          <w:p w:rsidR="0084796C" w:rsidRPr="00FC4CB8" w:rsidRDefault="00E802EE" w:rsidP="00FC4CB8">
            <w:pPr>
              <w:jc w:val="both"/>
              <w:rPr>
                <w:b/>
                <w:sz w:val="22"/>
                <w:szCs w:val="22"/>
              </w:rPr>
            </w:pPr>
            <w:r w:rsidRPr="00FC4CB8">
              <w:rPr>
                <w:b/>
                <w:sz w:val="22"/>
                <w:szCs w:val="22"/>
              </w:rPr>
              <w:t>CC</w:t>
            </w:r>
          </w:p>
          <w:p w:rsidR="00E802EE" w:rsidRPr="00FC4CB8" w:rsidRDefault="00E802EE" w:rsidP="00FC4CB8">
            <w:pPr>
              <w:jc w:val="both"/>
              <w:rPr>
                <w:b/>
                <w:sz w:val="22"/>
                <w:szCs w:val="22"/>
              </w:rPr>
            </w:pPr>
          </w:p>
          <w:p w:rsidR="00E802EE" w:rsidRPr="00FC4CB8" w:rsidRDefault="00E802EE" w:rsidP="00FC4CB8">
            <w:pPr>
              <w:jc w:val="both"/>
              <w:rPr>
                <w:b/>
                <w:sz w:val="22"/>
                <w:szCs w:val="22"/>
              </w:rPr>
            </w:pPr>
            <w:r w:rsidRPr="00FC4CB8">
              <w:rPr>
                <w:b/>
                <w:sz w:val="22"/>
                <w:szCs w:val="22"/>
              </w:rPr>
              <w:t>VPISSE</w:t>
            </w:r>
          </w:p>
          <w:p w:rsidR="00E802EE" w:rsidRPr="00FC4CB8" w:rsidRDefault="00E802EE" w:rsidP="00FC4CB8">
            <w:pPr>
              <w:jc w:val="both"/>
              <w:rPr>
                <w:b/>
                <w:sz w:val="22"/>
                <w:szCs w:val="22"/>
              </w:rPr>
            </w:pPr>
          </w:p>
          <w:p w:rsidR="00E802EE" w:rsidRPr="00FC4CB8" w:rsidRDefault="00E802EE" w:rsidP="00FC4CB8">
            <w:pPr>
              <w:jc w:val="both"/>
              <w:rPr>
                <w:b/>
                <w:sz w:val="22"/>
                <w:szCs w:val="22"/>
              </w:rPr>
            </w:pPr>
            <w:r w:rsidRPr="00FC4CB8">
              <w:rPr>
                <w:b/>
                <w:sz w:val="22"/>
                <w:szCs w:val="22"/>
              </w:rPr>
              <w:t>CC</w:t>
            </w:r>
          </w:p>
        </w:tc>
      </w:tr>
      <w:tr w:rsidR="0084796C" w:rsidRPr="00FC4CB8" w:rsidTr="00CF54CB">
        <w:trPr>
          <w:trHeight w:val="226"/>
          <w:jc w:val="center"/>
        </w:trPr>
        <w:tc>
          <w:tcPr>
            <w:tcW w:w="767" w:type="dxa"/>
          </w:tcPr>
          <w:p w:rsidR="0084796C" w:rsidRPr="00FC4CB8" w:rsidRDefault="0084796C" w:rsidP="00FC4CB8">
            <w:pPr>
              <w:jc w:val="both"/>
              <w:rPr>
                <w:b/>
                <w:sz w:val="22"/>
                <w:szCs w:val="22"/>
              </w:rPr>
            </w:pPr>
          </w:p>
        </w:tc>
        <w:tc>
          <w:tcPr>
            <w:tcW w:w="7690" w:type="dxa"/>
          </w:tcPr>
          <w:p w:rsidR="0084796C" w:rsidRPr="00FC4CB8" w:rsidRDefault="0084796C" w:rsidP="00FC4CB8">
            <w:pPr>
              <w:pStyle w:val="ListParagraph"/>
              <w:ind w:left="0"/>
              <w:jc w:val="both"/>
              <w:rPr>
                <w:b/>
                <w:sz w:val="22"/>
                <w:szCs w:val="22"/>
              </w:rPr>
            </w:pPr>
          </w:p>
        </w:tc>
        <w:tc>
          <w:tcPr>
            <w:tcW w:w="1182" w:type="dxa"/>
          </w:tcPr>
          <w:p w:rsidR="0084796C" w:rsidRPr="00FC4CB8" w:rsidRDefault="0084796C" w:rsidP="00FC4CB8">
            <w:pPr>
              <w:jc w:val="both"/>
              <w:rPr>
                <w:b/>
                <w:sz w:val="22"/>
                <w:szCs w:val="22"/>
              </w:rPr>
            </w:pPr>
          </w:p>
        </w:tc>
      </w:tr>
      <w:tr w:rsidR="00CE3813" w:rsidRPr="00FC4CB8" w:rsidTr="00CF54CB">
        <w:trPr>
          <w:trHeight w:val="226"/>
          <w:jc w:val="center"/>
        </w:trPr>
        <w:tc>
          <w:tcPr>
            <w:tcW w:w="767" w:type="dxa"/>
          </w:tcPr>
          <w:p w:rsidR="00CE3813" w:rsidRPr="00FC4CB8" w:rsidRDefault="00CE3813" w:rsidP="00FC4CB8">
            <w:pPr>
              <w:jc w:val="both"/>
              <w:rPr>
                <w:b/>
                <w:bCs/>
                <w:sz w:val="22"/>
                <w:szCs w:val="22"/>
              </w:rPr>
            </w:pPr>
            <w:r w:rsidRPr="00FC4CB8">
              <w:rPr>
                <w:b/>
                <w:bCs/>
                <w:sz w:val="22"/>
                <w:szCs w:val="22"/>
              </w:rPr>
              <w:t>14.10</w:t>
            </w:r>
          </w:p>
        </w:tc>
        <w:tc>
          <w:tcPr>
            <w:tcW w:w="7690" w:type="dxa"/>
          </w:tcPr>
          <w:p w:rsidR="00CE3813" w:rsidRPr="00FC4CB8" w:rsidRDefault="00CE3813" w:rsidP="00FC4CB8">
            <w:pPr>
              <w:jc w:val="both"/>
              <w:rPr>
                <w:b/>
                <w:sz w:val="22"/>
                <w:szCs w:val="22"/>
              </w:rPr>
            </w:pPr>
            <w:r w:rsidRPr="00FC4CB8">
              <w:rPr>
                <w:b/>
                <w:sz w:val="22"/>
                <w:szCs w:val="22"/>
              </w:rPr>
              <w:t>FE Commissioner Letter</w:t>
            </w:r>
          </w:p>
        </w:tc>
        <w:tc>
          <w:tcPr>
            <w:tcW w:w="1182" w:type="dxa"/>
          </w:tcPr>
          <w:p w:rsidR="00CE3813" w:rsidRPr="00FC4CB8" w:rsidRDefault="00CE3813" w:rsidP="00FC4CB8">
            <w:pPr>
              <w:jc w:val="both"/>
              <w:rPr>
                <w:b/>
                <w:sz w:val="22"/>
                <w:szCs w:val="22"/>
              </w:rPr>
            </w:pPr>
          </w:p>
        </w:tc>
      </w:tr>
      <w:tr w:rsidR="00B735CC" w:rsidRPr="00FC4CB8" w:rsidTr="00CF54CB">
        <w:trPr>
          <w:trHeight w:val="226"/>
          <w:jc w:val="center"/>
        </w:trPr>
        <w:tc>
          <w:tcPr>
            <w:tcW w:w="767" w:type="dxa"/>
          </w:tcPr>
          <w:p w:rsidR="00B735CC" w:rsidRPr="00FC4CB8" w:rsidRDefault="000C0373" w:rsidP="00FC4CB8">
            <w:pPr>
              <w:jc w:val="both"/>
              <w:rPr>
                <w:b/>
                <w:bCs/>
                <w:sz w:val="22"/>
                <w:szCs w:val="22"/>
              </w:rPr>
            </w:pPr>
            <w:r w:rsidRPr="00FC4CB8">
              <w:rPr>
                <w:b/>
                <w:bCs/>
                <w:sz w:val="22"/>
                <w:szCs w:val="22"/>
              </w:rPr>
              <w:t>i)</w:t>
            </w:r>
          </w:p>
        </w:tc>
        <w:tc>
          <w:tcPr>
            <w:tcW w:w="7690" w:type="dxa"/>
          </w:tcPr>
          <w:p w:rsidR="00B735CC" w:rsidRPr="00FC4CB8" w:rsidRDefault="000C0373" w:rsidP="008E6160">
            <w:pPr>
              <w:pStyle w:val="Default"/>
              <w:jc w:val="both"/>
              <w:rPr>
                <w:sz w:val="22"/>
                <w:szCs w:val="22"/>
              </w:rPr>
            </w:pPr>
            <w:r w:rsidRPr="00FC4CB8">
              <w:rPr>
                <w:sz w:val="22"/>
                <w:szCs w:val="22"/>
                <w:lang w:val="en-GB"/>
              </w:rPr>
              <w:t xml:space="preserve">The Further Education Commissioner (FEC) issued a new Letter to Chairs on 7 May 2019: to update you on the recent activities of the FE Commissioner team, identify some key learning points from our work and explain our role within the Department for Education’s recently published “College Oversight: Support and Intervention Policy”.  </w:t>
            </w:r>
            <w:r w:rsidR="004C03A0" w:rsidRPr="00FC4CB8">
              <w:rPr>
                <w:sz w:val="22"/>
                <w:szCs w:val="22"/>
                <w:lang w:val="en-GB"/>
              </w:rPr>
              <w:t xml:space="preserve">The letter included ten observations, which the Governance and Search Committee were asked to consider how best to </w:t>
            </w:r>
            <w:r w:rsidR="004C03A0" w:rsidRPr="00C33E0A">
              <w:rPr>
                <w:sz w:val="22"/>
                <w:szCs w:val="22"/>
                <w:lang w:val="en-GB"/>
              </w:rPr>
              <w:t>respond</w:t>
            </w:r>
            <w:r w:rsidR="00AF2564" w:rsidRPr="00C33E0A">
              <w:rPr>
                <w:sz w:val="22"/>
                <w:szCs w:val="22"/>
                <w:lang w:val="en-GB"/>
              </w:rPr>
              <w:t xml:space="preserve"> to</w:t>
            </w:r>
            <w:r w:rsidR="004C03A0" w:rsidRPr="00C33E0A">
              <w:rPr>
                <w:sz w:val="22"/>
                <w:szCs w:val="22"/>
                <w:lang w:val="en-GB"/>
              </w:rPr>
              <w:t>.</w:t>
            </w:r>
            <w:r w:rsidR="004C03A0" w:rsidRPr="00FC4CB8">
              <w:rPr>
                <w:sz w:val="22"/>
                <w:szCs w:val="22"/>
                <w:lang w:val="en-GB"/>
              </w:rPr>
              <w:t xml:space="preserve">  The Clerk to the Corporation explained that the status of the FEC to make demands was unclear as he appeared to have no legal power to do so - and Corporations are independent entities with a wealth of other guidance sources - but it would not be wise to ignore them given the FEC’s importance and experience.  There had been much traffic on the Clerks Network in respect of these points, particularly the requirements in 3 and 10 and the recommendation in 5.  </w:t>
            </w:r>
          </w:p>
        </w:tc>
        <w:tc>
          <w:tcPr>
            <w:tcW w:w="1182" w:type="dxa"/>
          </w:tcPr>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B735CC" w:rsidRPr="00FC4CB8" w:rsidRDefault="00B735CC" w:rsidP="00FC4CB8">
            <w:pPr>
              <w:jc w:val="both"/>
              <w:rPr>
                <w:b/>
                <w:sz w:val="22"/>
                <w:szCs w:val="22"/>
              </w:rPr>
            </w:pPr>
          </w:p>
        </w:tc>
      </w:tr>
      <w:tr w:rsidR="00B735CC" w:rsidRPr="00FC4CB8" w:rsidTr="00CF54CB">
        <w:trPr>
          <w:trHeight w:val="226"/>
          <w:jc w:val="center"/>
        </w:trPr>
        <w:tc>
          <w:tcPr>
            <w:tcW w:w="767" w:type="dxa"/>
          </w:tcPr>
          <w:p w:rsidR="00B735CC" w:rsidRPr="00FC4CB8" w:rsidRDefault="00B735CC" w:rsidP="00FC4CB8">
            <w:pPr>
              <w:jc w:val="both"/>
              <w:rPr>
                <w:b/>
                <w:bCs/>
                <w:sz w:val="22"/>
                <w:szCs w:val="22"/>
              </w:rPr>
            </w:pPr>
          </w:p>
        </w:tc>
        <w:tc>
          <w:tcPr>
            <w:tcW w:w="7690" w:type="dxa"/>
          </w:tcPr>
          <w:p w:rsidR="00B735CC" w:rsidRPr="00FC4CB8" w:rsidRDefault="00B735CC" w:rsidP="00FC4CB8">
            <w:pPr>
              <w:jc w:val="both"/>
              <w:rPr>
                <w:color w:val="000000"/>
                <w:sz w:val="22"/>
                <w:szCs w:val="22"/>
              </w:rPr>
            </w:pPr>
          </w:p>
        </w:tc>
        <w:tc>
          <w:tcPr>
            <w:tcW w:w="1182" w:type="dxa"/>
          </w:tcPr>
          <w:p w:rsidR="00B735CC" w:rsidRPr="00FC4CB8" w:rsidRDefault="00B735CC"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r w:rsidRPr="00FC4CB8">
              <w:rPr>
                <w:b/>
                <w:bCs/>
                <w:sz w:val="22"/>
                <w:szCs w:val="22"/>
              </w:rPr>
              <w:t>ii)</w:t>
            </w:r>
          </w:p>
        </w:tc>
        <w:tc>
          <w:tcPr>
            <w:tcW w:w="7690" w:type="dxa"/>
          </w:tcPr>
          <w:p w:rsidR="009A02CC" w:rsidRPr="00FC4CB8" w:rsidRDefault="009A02CC" w:rsidP="00FC4CB8">
            <w:pPr>
              <w:pStyle w:val="Default"/>
              <w:jc w:val="both"/>
              <w:rPr>
                <w:sz w:val="22"/>
                <w:szCs w:val="22"/>
                <w:lang w:val="en-GB"/>
              </w:rPr>
            </w:pPr>
            <w:r w:rsidRPr="00FC4CB8">
              <w:rPr>
                <w:sz w:val="22"/>
                <w:szCs w:val="22"/>
                <w:lang w:val="en-GB"/>
              </w:rPr>
              <w:t xml:space="preserve">The Governance and Search Committee considered the recommendations, commenting as follows: </w:t>
            </w:r>
          </w:p>
          <w:p w:rsidR="000C0373" w:rsidRPr="00FC4CB8" w:rsidRDefault="000C0373" w:rsidP="00FC4CB8">
            <w:pPr>
              <w:pStyle w:val="Default"/>
              <w:jc w:val="both"/>
              <w:rPr>
                <w:sz w:val="22"/>
                <w:szCs w:val="22"/>
                <w:lang w:val="en-GB"/>
              </w:rPr>
            </w:pPr>
          </w:p>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1. </w:t>
            </w:r>
            <w:r w:rsidR="000C0373" w:rsidRPr="00FC4CB8">
              <w:rPr>
                <w:sz w:val="22"/>
                <w:szCs w:val="22"/>
                <w:lang w:val="en-GB"/>
              </w:rPr>
              <w:t xml:space="preserve">Colleges need to understand and accept their financial vulnerabilities as early as possible, and ask the ESFA local teams or ourselves for support. Diagnostic assessments can help. </w:t>
            </w:r>
          </w:p>
          <w:p w:rsidR="000C0373" w:rsidRPr="00FC4CB8" w:rsidRDefault="009A02CC" w:rsidP="00FC4CB8">
            <w:pPr>
              <w:pStyle w:val="Default"/>
              <w:spacing w:after="22"/>
              <w:ind w:left="360"/>
              <w:jc w:val="both"/>
              <w:rPr>
                <w:sz w:val="22"/>
                <w:szCs w:val="22"/>
                <w:lang w:val="en-GB"/>
              </w:rPr>
            </w:pPr>
            <w:r w:rsidRPr="00FC4CB8">
              <w:rPr>
                <w:sz w:val="22"/>
                <w:szCs w:val="22"/>
                <w:lang w:val="en-GB"/>
              </w:rPr>
              <w:t>Agreed. Clear financial reporting information provided to Governors.</w:t>
            </w:r>
          </w:p>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2. </w:t>
            </w:r>
            <w:r w:rsidR="000C0373" w:rsidRPr="00FC4CB8">
              <w:rPr>
                <w:sz w:val="22"/>
                <w:szCs w:val="22"/>
                <w:lang w:val="en-GB"/>
              </w:rPr>
              <w:t xml:space="preserve">The balance between improving quality and sustaining finances is very challenging, but never compromise quality simply in order to survive “independently”. </w:t>
            </w:r>
          </w:p>
          <w:p w:rsidR="000C0373" w:rsidRPr="00FC4CB8" w:rsidRDefault="009A02CC" w:rsidP="00FC4CB8">
            <w:pPr>
              <w:pStyle w:val="Default"/>
              <w:spacing w:after="22"/>
              <w:ind w:left="360"/>
              <w:jc w:val="both"/>
              <w:rPr>
                <w:sz w:val="22"/>
                <w:szCs w:val="22"/>
                <w:lang w:val="en-GB"/>
              </w:rPr>
            </w:pPr>
            <w:r w:rsidRPr="00FC4CB8">
              <w:rPr>
                <w:sz w:val="22"/>
                <w:szCs w:val="22"/>
                <w:lang w:val="en-GB"/>
              </w:rPr>
              <w:t>Agreed.</w:t>
            </w:r>
          </w:p>
        </w:tc>
        <w:tc>
          <w:tcPr>
            <w:tcW w:w="1182" w:type="dxa"/>
          </w:tcPr>
          <w:p w:rsidR="000C0373" w:rsidRPr="00FC4CB8" w:rsidRDefault="000C0373"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9A02CC" w:rsidRPr="00FC4CB8" w:rsidRDefault="009A02CC" w:rsidP="00FC4CB8">
            <w:pPr>
              <w:jc w:val="both"/>
              <w:rPr>
                <w:b/>
                <w:sz w:val="22"/>
                <w:szCs w:val="22"/>
              </w:rPr>
            </w:pPr>
          </w:p>
        </w:tc>
      </w:tr>
      <w:tr w:rsidR="004C03A0" w:rsidRPr="00FC4CB8" w:rsidTr="00CF54CB">
        <w:trPr>
          <w:trHeight w:val="226"/>
          <w:jc w:val="center"/>
        </w:trPr>
        <w:tc>
          <w:tcPr>
            <w:tcW w:w="767" w:type="dxa"/>
          </w:tcPr>
          <w:p w:rsidR="004C03A0" w:rsidRPr="00FC4CB8" w:rsidRDefault="004C03A0" w:rsidP="00FC4CB8">
            <w:pPr>
              <w:jc w:val="both"/>
              <w:rPr>
                <w:b/>
                <w:bCs/>
                <w:sz w:val="22"/>
                <w:szCs w:val="22"/>
              </w:rPr>
            </w:pPr>
          </w:p>
        </w:tc>
        <w:tc>
          <w:tcPr>
            <w:tcW w:w="7690" w:type="dxa"/>
          </w:tcPr>
          <w:p w:rsidR="004C03A0" w:rsidRPr="00FC4CB8" w:rsidRDefault="004C03A0" w:rsidP="00FC4CB8">
            <w:pPr>
              <w:pStyle w:val="Default"/>
              <w:numPr>
                <w:ilvl w:val="0"/>
                <w:numId w:val="40"/>
              </w:numPr>
              <w:spacing w:after="22"/>
              <w:jc w:val="both"/>
              <w:rPr>
                <w:sz w:val="22"/>
                <w:szCs w:val="22"/>
              </w:rPr>
            </w:pPr>
            <w:r w:rsidRPr="00FC4CB8">
              <w:rPr>
                <w:sz w:val="22"/>
                <w:szCs w:val="22"/>
                <w:lang w:val="en-GB"/>
              </w:rPr>
              <w:t xml:space="preserve">3. Boards of governors MUST include two financially qualified members, who are able to offer support and challenge to the Principal/CEO and FD. Partially agreed.  The Governance and Search Committee would consider this in recruitment but would seek the best applicants.  The Clerk to the Corporation would check which members were “financially qualified”, although it was not clear whether this meant formal qualifications rather than experience.  </w:t>
            </w:r>
          </w:p>
        </w:tc>
        <w:tc>
          <w:tcPr>
            <w:tcW w:w="1182" w:type="dxa"/>
          </w:tcPr>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r w:rsidRPr="00FC4CB8">
              <w:rPr>
                <w:b/>
                <w:sz w:val="22"/>
                <w:szCs w:val="22"/>
              </w:rPr>
              <w:t>CC</w:t>
            </w:r>
          </w:p>
          <w:p w:rsidR="004C03A0" w:rsidRPr="00FC4CB8" w:rsidRDefault="004C03A0" w:rsidP="00FC4CB8">
            <w:pPr>
              <w:jc w:val="both"/>
              <w:rPr>
                <w:b/>
                <w:sz w:val="22"/>
                <w:szCs w:val="22"/>
              </w:rPr>
            </w:pPr>
          </w:p>
        </w:tc>
      </w:tr>
      <w:tr w:rsidR="004C03A0" w:rsidRPr="00FC4CB8" w:rsidTr="00CF54CB">
        <w:trPr>
          <w:trHeight w:val="226"/>
          <w:jc w:val="center"/>
        </w:trPr>
        <w:tc>
          <w:tcPr>
            <w:tcW w:w="767" w:type="dxa"/>
          </w:tcPr>
          <w:p w:rsidR="004C03A0" w:rsidRPr="00FC4CB8" w:rsidRDefault="004C03A0" w:rsidP="00FC4CB8">
            <w:pPr>
              <w:jc w:val="both"/>
              <w:rPr>
                <w:b/>
                <w:bCs/>
                <w:sz w:val="22"/>
                <w:szCs w:val="22"/>
              </w:rPr>
            </w:pPr>
          </w:p>
        </w:tc>
        <w:tc>
          <w:tcPr>
            <w:tcW w:w="7690" w:type="dxa"/>
          </w:tcPr>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4. Monthly management accounts with a comprehensive commentary and 24 month cash flow forecast should be sent to all governors. </w:t>
            </w:r>
          </w:p>
          <w:p w:rsidR="004C03A0" w:rsidRPr="00FC4CB8" w:rsidRDefault="004C03A0" w:rsidP="00FC4CB8">
            <w:pPr>
              <w:pStyle w:val="Default"/>
              <w:spacing w:after="22"/>
              <w:ind w:left="360"/>
              <w:jc w:val="both"/>
              <w:rPr>
                <w:sz w:val="22"/>
                <w:szCs w:val="22"/>
              </w:rPr>
            </w:pPr>
            <w:r w:rsidRPr="00FC4CB8">
              <w:rPr>
                <w:sz w:val="22"/>
                <w:szCs w:val="22"/>
                <w:lang w:val="en-GB"/>
              </w:rPr>
              <w:t>Agreed.  Monthly Finance Reports were placed on the Governor Portal and an email alert should be sent in future.</w:t>
            </w:r>
          </w:p>
        </w:tc>
        <w:tc>
          <w:tcPr>
            <w:tcW w:w="1182" w:type="dxa"/>
          </w:tcPr>
          <w:p w:rsidR="004C03A0" w:rsidRPr="00FC4CB8" w:rsidRDefault="004C03A0" w:rsidP="00FC4CB8">
            <w:pPr>
              <w:jc w:val="both"/>
              <w:rPr>
                <w:b/>
                <w:sz w:val="22"/>
                <w:szCs w:val="22"/>
              </w:rPr>
            </w:pPr>
          </w:p>
          <w:p w:rsidR="004C03A0" w:rsidRPr="00FC4CB8" w:rsidRDefault="004C03A0" w:rsidP="00FC4CB8">
            <w:pPr>
              <w:jc w:val="both"/>
              <w:rPr>
                <w:b/>
                <w:sz w:val="22"/>
                <w:szCs w:val="22"/>
              </w:rPr>
            </w:pPr>
          </w:p>
          <w:p w:rsidR="004C03A0" w:rsidRPr="00FC4CB8" w:rsidRDefault="004C03A0" w:rsidP="00FC4CB8">
            <w:pPr>
              <w:jc w:val="both"/>
              <w:rPr>
                <w:b/>
                <w:sz w:val="22"/>
                <w:szCs w:val="22"/>
              </w:rPr>
            </w:pPr>
            <w:r w:rsidRPr="00FC4CB8">
              <w:rPr>
                <w:b/>
                <w:sz w:val="22"/>
                <w:szCs w:val="22"/>
              </w:rPr>
              <w:t>CC/DF/</w:t>
            </w:r>
          </w:p>
          <w:p w:rsidR="004C03A0" w:rsidRPr="00FC4CB8" w:rsidRDefault="004C03A0" w:rsidP="00FC4CB8">
            <w:pPr>
              <w:jc w:val="both"/>
              <w:rPr>
                <w:b/>
                <w:sz w:val="22"/>
                <w:szCs w:val="22"/>
              </w:rPr>
            </w:pPr>
            <w:r w:rsidRPr="00FC4CB8">
              <w:rPr>
                <w:b/>
                <w:sz w:val="22"/>
                <w:szCs w:val="22"/>
              </w:rPr>
              <w:t>DG</w:t>
            </w:r>
          </w:p>
        </w:tc>
      </w:tr>
      <w:tr w:rsidR="004C03A0" w:rsidRPr="00FC4CB8" w:rsidTr="00CF54CB">
        <w:trPr>
          <w:trHeight w:val="226"/>
          <w:jc w:val="center"/>
        </w:trPr>
        <w:tc>
          <w:tcPr>
            <w:tcW w:w="767" w:type="dxa"/>
          </w:tcPr>
          <w:p w:rsidR="004C03A0" w:rsidRPr="00FC4CB8" w:rsidRDefault="004C03A0" w:rsidP="00FC4CB8">
            <w:pPr>
              <w:jc w:val="both"/>
              <w:rPr>
                <w:b/>
                <w:bCs/>
                <w:sz w:val="22"/>
                <w:szCs w:val="22"/>
              </w:rPr>
            </w:pPr>
          </w:p>
        </w:tc>
        <w:tc>
          <w:tcPr>
            <w:tcW w:w="7690" w:type="dxa"/>
          </w:tcPr>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5. In our experience every college requires a finance committee or similar to focus on these issues. Full board meetings alone are insufficient. </w:t>
            </w:r>
          </w:p>
          <w:p w:rsidR="004C03A0" w:rsidRPr="00FC4CB8" w:rsidRDefault="004C03A0" w:rsidP="00FC4CB8">
            <w:pPr>
              <w:pStyle w:val="Default"/>
              <w:spacing w:after="22"/>
              <w:ind w:left="360"/>
              <w:jc w:val="both"/>
              <w:rPr>
                <w:sz w:val="22"/>
                <w:szCs w:val="22"/>
                <w:lang w:val="en-GB"/>
              </w:rPr>
            </w:pPr>
            <w:r w:rsidRPr="00FC4CB8">
              <w:rPr>
                <w:sz w:val="22"/>
                <w:szCs w:val="22"/>
                <w:lang w:val="en-GB"/>
              </w:rPr>
              <w:t xml:space="preserve">The Clerk to the Corporation reported that Frances Wadsworth had stated at a conference that a Finance Committee provided the opportunity to deep dive into aspects of finances that the limited time in a Corporation meeting did not allow.   </w:t>
            </w:r>
          </w:p>
          <w:p w:rsidR="004C03A0" w:rsidRPr="00FC4CB8" w:rsidRDefault="004C03A0" w:rsidP="00FC4CB8">
            <w:pPr>
              <w:pStyle w:val="Default"/>
              <w:spacing w:after="22"/>
              <w:ind w:left="360"/>
              <w:jc w:val="both"/>
              <w:rPr>
                <w:sz w:val="22"/>
                <w:szCs w:val="22"/>
                <w:lang w:val="en-GB"/>
              </w:rPr>
            </w:pPr>
            <w:r w:rsidRPr="00FC4CB8">
              <w:rPr>
                <w:sz w:val="22"/>
                <w:szCs w:val="22"/>
                <w:lang w:val="en-GB"/>
              </w:rPr>
              <w:t>Not agreed, although a Finance Committee would be established should the College find itself in need of additional scrutiny</w:t>
            </w:r>
            <w:r w:rsidR="0031210B" w:rsidRPr="00FC4CB8">
              <w:rPr>
                <w:sz w:val="22"/>
                <w:szCs w:val="22"/>
                <w:lang w:val="en-GB"/>
              </w:rPr>
              <w:t xml:space="preserve">.  In similar fashion, </w:t>
            </w:r>
            <w:r w:rsidRPr="00FC4CB8">
              <w:rPr>
                <w:sz w:val="22"/>
                <w:szCs w:val="22"/>
                <w:lang w:val="en-GB"/>
              </w:rPr>
              <w:t xml:space="preserve">the Quality Group had a more formal existence whilst the College was Ofsted Grade 3.  </w:t>
            </w:r>
          </w:p>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6. Every college should have a property strategy and up to date space utilisation survey. </w:t>
            </w:r>
          </w:p>
          <w:p w:rsidR="0031210B" w:rsidRPr="00FC4CB8" w:rsidRDefault="0031210B" w:rsidP="00FC4CB8">
            <w:pPr>
              <w:pStyle w:val="Default"/>
              <w:spacing w:after="22"/>
              <w:ind w:left="360"/>
              <w:jc w:val="both"/>
              <w:rPr>
                <w:sz w:val="22"/>
                <w:szCs w:val="22"/>
                <w:lang w:val="en-GB"/>
              </w:rPr>
            </w:pPr>
            <w:r w:rsidRPr="00FC4CB8">
              <w:rPr>
                <w:sz w:val="22"/>
                <w:szCs w:val="22"/>
                <w:lang w:val="en-GB"/>
              </w:rPr>
              <w:t xml:space="preserve">Partially agreed.  The College had an Accommodation Strategy but the Principal stated that space utilisation should be surveyed regularly but not frequently as it was of limited value given the range of courses and the geographical dispersion of the College.  </w:t>
            </w:r>
          </w:p>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7. Colleges should not sell assets simply to avoid insolvency and remain “independent”. </w:t>
            </w:r>
          </w:p>
          <w:p w:rsidR="0031210B" w:rsidRPr="00FC4CB8" w:rsidRDefault="0031210B" w:rsidP="00FC4CB8">
            <w:pPr>
              <w:pStyle w:val="Default"/>
              <w:spacing w:after="22"/>
              <w:ind w:left="360"/>
              <w:jc w:val="both"/>
              <w:rPr>
                <w:sz w:val="22"/>
                <w:szCs w:val="22"/>
                <w:lang w:val="en-GB"/>
              </w:rPr>
            </w:pPr>
            <w:r w:rsidRPr="00FC4CB8">
              <w:rPr>
                <w:sz w:val="22"/>
                <w:szCs w:val="22"/>
                <w:lang w:val="en-GB"/>
              </w:rPr>
              <w:t>Agreed.</w:t>
            </w:r>
          </w:p>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8. Learn from other colleges; partnering and sharing with other non-local colleges is frequently the best source of improvement. </w:t>
            </w:r>
          </w:p>
          <w:p w:rsidR="0031210B" w:rsidRPr="00FC4CB8" w:rsidRDefault="0031210B" w:rsidP="00FC4CB8">
            <w:pPr>
              <w:pStyle w:val="Default"/>
              <w:spacing w:after="22"/>
              <w:ind w:left="360"/>
              <w:jc w:val="both"/>
              <w:rPr>
                <w:sz w:val="22"/>
                <w:szCs w:val="22"/>
                <w:lang w:val="en-GB"/>
              </w:rPr>
            </w:pPr>
            <w:r w:rsidRPr="00FC4CB8">
              <w:rPr>
                <w:sz w:val="22"/>
                <w:szCs w:val="22"/>
                <w:lang w:val="en-GB"/>
              </w:rPr>
              <w:t xml:space="preserve">Agreed.  The Blended Learning Consortium and the links to Weston College provided evidence of this.  </w:t>
            </w:r>
          </w:p>
          <w:p w:rsidR="004C03A0" w:rsidRPr="00FC4CB8" w:rsidRDefault="004C03A0" w:rsidP="00FC4CB8">
            <w:pPr>
              <w:pStyle w:val="Default"/>
              <w:numPr>
                <w:ilvl w:val="0"/>
                <w:numId w:val="40"/>
              </w:numPr>
              <w:spacing w:after="22"/>
              <w:jc w:val="both"/>
              <w:rPr>
                <w:sz w:val="22"/>
                <w:szCs w:val="22"/>
                <w:lang w:val="en-GB"/>
              </w:rPr>
            </w:pPr>
            <w:r w:rsidRPr="00FC4CB8">
              <w:rPr>
                <w:sz w:val="22"/>
                <w:szCs w:val="22"/>
                <w:lang w:val="en-GB"/>
              </w:rPr>
              <w:t xml:space="preserve">9. Budget prudently and avoid over optimistic forecasting of learner numbers etc. Growth should be a bonus not a naïve aspiration. </w:t>
            </w:r>
          </w:p>
          <w:p w:rsidR="0031210B" w:rsidRPr="00FC4CB8" w:rsidRDefault="0031210B" w:rsidP="00FC4CB8">
            <w:pPr>
              <w:pStyle w:val="Default"/>
              <w:spacing w:after="22"/>
              <w:ind w:left="360"/>
              <w:jc w:val="both"/>
              <w:rPr>
                <w:sz w:val="22"/>
                <w:szCs w:val="22"/>
                <w:lang w:val="en-GB"/>
              </w:rPr>
            </w:pPr>
            <w:r w:rsidRPr="00FC4CB8">
              <w:rPr>
                <w:sz w:val="22"/>
                <w:szCs w:val="22"/>
                <w:lang w:val="en-GB"/>
              </w:rPr>
              <w:t>Agreed.  Governors had raised failure to meet previous student number targets as part of budgeting discussions in the past.  Forecasting was now more accurate and Governors would consider to view this critically.</w:t>
            </w:r>
          </w:p>
          <w:p w:rsidR="004C03A0" w:rsidRPr="00FC4CB8" w:rsidRDefault="004C03A0" w:rsidP="00FC4CB8">
            <w:pPr>
              <w:pStyle w:val="Default"/>
              <w:numPr>
                <w:ilvl w:val="0"/>
                <w:numId w:val="40"/>
              </w:numPr>
              <w:jc w:val="both"/>
              <w:rPr>
                <w:sz w:val="22"/>
                <w:szCs w:val="22"/>
                <w:lang w:val="en-GB"/>
              </w:rPr>
            </w:pPr>
            <w:r w:rsidRPr="00FC4CB8">
              <w:rPr>
                <w:sz w:val="22"/>
                <w:szCs w:val="22"/>
                <w:lang w:val="en-GB"/>
              </w:rPr>
              <w:t xml:space="preserve">10. Ensure that your Chair, Principal/CEO and FD attend the relevant Said Business School/ETF leadership programmes. Feedback from these programmes is overwhelmingly positive. </w:t>
            </w:r>
          </w:p>
          <w:p w:rsidR="004C03A0" w:rsidRPr="00FC4CB8" w:rsidRDefault="0031210B" w:rsidP="00FC4CB8">
            <w:pPr>
              <w:pStyle w:val="Default"/>
              <w:ind w:left="360"/>
              <w:jc w:val="both"/>
              <w:rPr>
                <w:sz w:val="22"/>
                <w:szCs w:val="22"/>
                <w:lang w:val="en-GB"/>
              </w:rPr>
            </w:pPr>
            <w:r w:rsidRPr="00FC4CB8">
              <w:rPr>
                <w:sz w:val="22"/>
                <w:szCs w:val="22"/>
                <w:lang w:val="en-GB"/>
              </w:rPr>
              <w:t xml:space="preserve">Not agreed.  </w:t>
            </w:r>
            <w:r w:rsidR="009F759D" w:rsidRPr="00FC4CB8">
              <w:rPr>
                <w:sz w:val="22"/>
                <w:szCs w:val="22"/>
                <w:lang w:val="en-GB"/>
              </w:rPr>
              <w:t xml:space="preserve">The College had a process in place to identify individual development needs.  </w:t>
            </w:r>
            <w:r w:rsidRPr="00FC4CB8">
              <w:rPr>
                <w:sz w:val="22"/>
                <w:szCs w:val="22"/>
                <w:lang w:val="en-GB"/>
              </w:rPr>
              <w:t xml:space="preserve">Senior </w:t>
            </w:r>
            <w:r w:rsidR="009F759D" w:rsidRPr="00FC4CB8">
              <w:rPr>
                <w:sz w:val="22"/>
                <w:szCs w:val="22"/>
                <w:lang w:val="en-GB"/>
              </w:rPr>
              <w:t>staff and the Chair</w:t>
            </w:r>
            <w:r w:rsidRPr="00FC4CB8">
              <w:rPr>
                <w:sz w:val="22"/>
                <w:szCs w:val="22"/>
                <w:lang w:val="en-GB"/>
              </w:rPr>
              <w:t xml:space="preserve"> should be free to take up training that they felt to be appropriate, not be required to attend particular courses, although </w:t>
            </w:r>
            <w:r w:rsidR="009F759D" w:rsidRPr="00FC4CB8">
              <w:rPr>
                <w:sz w:val="22"/>
                <w:szCs w:val="22"/>
                <w:lang w:val="en-GB"/>
              </w:rPr>
              <w:t xml:space="preserve">the stated </w:t>
            </w:r>
            <w:r w:rsidRPr="00FC4CB8">
              <w:rPr>
                <w:sz w:val="22"/>
                <w:szCs w:val="22"/>
                <w:lang w:val="en-GB"/>
              </w:rPr>
              <w:t xml:space="preserve">options should be considered.  </w:t>
            </w:r>
          </w:p>
        </w:tc>
        <w:tc>
          <w:tcPr>
            <w:tcW w:w="1182" w:type="dxa"/>
          </w:tcPr>
          <w:p w:rsidR="004C03A0" w:rsidRPr="00FC4CB8" w:rsidRDefault="004C03A0" w:rsidP="00FC4CB8">
            <w:pPr>
              <w:jc w:val="both"/>
              <w:rPr>
                <w:b/>
                <w:sz w:val="22"/>
                <w:szCs w:val="22"/>
              </w:rPr>
            </w:pPr>
          </w:p>
        </w:tc>
      </w:tr>
      <w:tr w:rsidR="004C03A0" w:rsidRPr="00FC4CB8" w:rsidTr="00CF54CB">
        <w:trPr>
          <w:trHeight w:val="226"/>
          <w:jc w:val="center"/>
        </w:trPr>
        <w:tc>
          <w:tcPr>
            <w:tcW w:w="767" w:type="dxa"/>
          </w:tcPr>
          <w:p w:rsidR="004C03A0" w:rsidRPr="00FC4CB8" w:rsidRDefault="004C03A0" w:rsidP="00FC4CB8">
            <w:pPr>
              <w:jc w:val="both"/>
              <w:rPr>
                <w:b/>
                <w:bCs/>
                <w:sz w:val="22"/>
                <w:szCs w:val="22"/>
              </w:rPr>
            </w:pPr>
          </w:p>
        </w:tc>
        <w:tc>
          <w:tcPr>
            <w:tcW w:w="7690" w:type="dxa"/>
          </w:tcPr>
          <w:p w:rsidR="004C03A0" w:rsidRPr="00FC4CB8" w:rsidRDefault="004C03A0" w:rsidP="00FC4CB8">
            <w:pPr>
              <w:jc w:val="both"/>
              <w:rPr>
                <w:sz w:val="22"/>
                <w:szCs w:val="22"/>
              </w:rPr>
            </w:pPr>
          </w:p>
        </w:tc>
        <w:tc>
          <w:tcPr>
            <w:tcW w:w="1182" w:type="dxa"/>
          </w:tcPr>
          <w:p w:rsidR="004C03A0" w:rsidRPr="00FC4CB8" w:rsidRDefault="004C03A0"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r w:rsidRPr="00FC4CB8">
              <w:rPr>
                <w:b/>
                <w:bCs/>
                <w:sz w:val="22"/>
                <w:szCs w:val="22"/>
              </w:rPr>
              <w:t>iii)</w:t>
            </w:r>
          </w:p>
        </w:tc>
        <w:tc>
          <w:tcPr>
            <w:tcW w:w="7690" w:type="dxa"/>
          </w:tcPr>
          <w:p w:rsidR="000C0373" w:rsidRPr="00FC4CB8" w:rsidRDefault="000C0373" w:rsidP="00FC4CB8">
            <w:pPr>
              <w:pStyle w:val="Default"/>
              <w:jc w:val="both"/>
              <w:rPr>
                <w:sz w:val="22"/>
                <w:szCs w:val="22"/>
                <w:lang w:val="en-GB"/>
              </w:rPr>
            </w:pPr>
            <w:r w:rsidRPr="00FC4CB8">
              <w:rPr>
                <w:sz w:val="22"/>
                <w:szCs w:val="22"/>
                <w:lang w:val="en-GB"/>
              </w:rPr>
              <w:t>The letter referred to the published guidance released on 1 April 2019, “College Oversight: Support and Intervention” which was in the Supporting Papers.  The summary states: “The purpose of the college oversight regime is to improve financial resilience and quality by incentivising and supporting college leaders to recognise issues and take early action, well before colleges get into serious difficulty. In cases where intervention is needed, this document aims to set out clear and proportionate intervention arrangements, which protect provision and current learners in the event of college failure.  The college oversight regime comprises support and intervention, from prevention through to early and formal intervention and, if necessary, restructure or the exit of a provider f</w:t>
            </w:r>
            <w:r w:rsidR="00CB3668" w:rsidRPr="00FC4CB8">
              <w:rPr>
                <w:sz w:val="22"/>
                <w:szCs w:val="22"/>
                <w:lang w:val="en-GB"/>
              </w:rPr>
              <w:t>rom the market.</w:t>
            </w:r>
          </w:p>
        </w:tc>
        <w:tc>
          <w:tcPr>
            <w:tcW w:w="1182" w:type="dxa"/>
          </w:tcPr>
          <w:p w:rsidR="000C0373" w:rsidRPr="00FC4CB8" w:rsidRDefault="000C0373"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p>
        </w:tc>
        <w:tc>
          <w:tcPr>
            <w:tcW w:w="7690" w:type="dxa"/>
          </w:tcPr>
          <w:p w:rsidR="000C0373" w:rsidRPr="00FC4CB8" w:rsidRDefault="000C0373" w:rsidP="00FC4CB8">
            <w:pPr>
              <w:jc w:val="both"/>
              <w:rPr>
                <w:color w:val="000000"/>
                <w:sz w:val="22"/>
                <w:szCs w:val="22"/>
              </w:rPr>
            </w:pPr>
          </w:p>
        </w:tc>
        <w:tc>
          <w:tcPr>
            <w:tcW w:w="1182" w:type="dxa"/>
          </w:tcPr>
          <w:p w:rsidR="000C0373" w:rsidRPr="00FC4CB8" w:rsidRDefault="000C0373"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r w:rsidRPr="00FC4CB8">
              <w:rPr>
                <w:b/>
                <w:bCs/>
                <w:sz w:val="22"/>
                <w:szCs w:val="22"/>
              </w:rPr>
              <w:t>iv)</w:t>
            </w:r>
          </w:p>
        </w:tc>
        <w:tc>
          <w:tcPr>
            <w:tcW w:w="7690" w:type="dxa"/>
          </w:tcPr>
          <w:p w:rsidR="000C0373" w:rsidRPr="00FC4CB8" w:rsidRDefault="000C0373" w:rsidP="00FC4CB8">
            <w:pPr>
              <w:jc w:val="both"/>
              <w:rPr>
                <w:color w:val="000000"/>
                <w:sz w:val="22"/>
                <w:szCs w:val="22"/>
              </w:rPr>
            </w:pPr>
            <w:r w:rsidRPr="00FC4CB8">
              <w:rPr>
                <w:color w:val="000000"/>
                <w:sz w:val="22"/>
                <w:szCs w:val="22"/>
              </w:rPr>
              <w:t xml:space="preserve">The Governance and Search Committee: </w:t>
            </w:r>
          </w:p>
        </w:tc>
        <w:tc>
          <w:tcPr>
            <w:tcW w:w="1182" w:type="dxa"/>
          </w:tcPr>
          <w:p w:rsidR="000C0373" w:rsidRPr="00FC4CB8" w:rsidRDefault="000C0373"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p>
        </w:tc>
        <w:tc>
          <w:tcPr>
            <w:tcW w:w="7690" w:type="dxa"/>
          </w:tcPr>
          <w:p w:rsidR="000C0373" w:rsidRPr="00FC4CB8" w:rsidRDefault="000C0373" w:rsidP="00FC4CB8">
            <w:pPr>
              <w:pStyle w:val="ListParagraph"/>
              <w:numPr>
                <w:ilvl w:val="0"/>
                <w:numId w:val="38"/>
              </w:numPr>
              <w:jc w:val="both"/>
              <w:rPr>
                <w:sz w:val="22"/>
                <w:szCs w:val="22"/>
              </w:rPr>
            </w:pPr>
            <w:r w:rsidRPr="00FC4CB8">
              <w:rPr>
                <w:b/>
                <w:color w:val="000000"/>
                <w:sz w:val="22"/>
                <w:szCs w:val="22"/>
              </w:rPr>
              <w:t>RECEIVED</w:t>
            </w:r>
            <w:r w:rsidRPr="00FC4CB8">
              <w:rPr>
                <w:color w:val="000000"/>
                <w:sz w:val="22"/>
                <w:szCs w:val="22"/>
              </w:rPr>
              <w:t xml:space="preserve"> the </w:t>
            </w:r>
            <w:r w:rsidR="0031210B" w:rsidRPr="00FC4CB8">
              <w:rPr>
                <w:rFonts w:eastAsiaTheme="minorHAnsi"/>
                <w:bCs/>
                <w:color w:val="000000"/>
                <w:sz w:val="22"/>
                <w:szCs w:val="22"/>
              </w:rPr>
              <w:t xml:space="preserve">Further Education </w:t>
            </w:r>
            <w:r w:rsidR="0031210B" w:rsidRPr="00FC4CB8">
              <w:rPr>
                <w:color w:val="000000"/>
                <w:sz w:val="22"/>
                <w:szCs w:val="22"/>
              </w:rPr>
              <w:t xml:space="preserve">Commissioner’s </w:t>
            </w:r>
            <w:r w:rsidRPr="00FC4CB8">
              <w:rPr>
                <w:bCs/>
                <w:color w:val="000000"/>
                <w:sz w:val="22"/>
                <w:szCs w:val="22"/>
              </w:rPr>
              <w:t>letter to Chairs and Principals of Further Education and Sixth Form College Corporations</w:t>
            </w:r>
          </w:p>
        </w:tc>
        <w:tc>
          <w:tcPr>
            <w:tcW w:w="1182" w:type="dxa"/>
          </w:tcPr>
          <w:p w:rsidR="000C0373" w:rsidRPr="00FC4CB8" w:rsidRDefault="000C0373"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p>
        </w:tc>
        <w:tc>
          <w:tcPr>
            <w:tcW w:w="7690" w:type="dxa"/>
          </w:tcPr>
          <w:p w:rsidR="000C0373" w:rsidRPr="00FC4CB8" w:rsidRDefault="000C0373" w:rsidP="00FC4CB8">
            <w:pPr>
              <w:pStyle w:val="ListParagraph"/>
              <w:numPr>
                <w:ilvl w:val="0"/>
                <w:numId w:val="38"/>
              </w:numPr>
              <w:jc w:val="both"/>
              <w:rPr>
                <w:sz w:val="22"/>
                <w:szCs w:val="22"/>
              </w:rPr>
            </w:pPr>
            <w:r w:rsidRPr="00FC4CB8">
              <w:rPr>
                <w:b/>
                <w:sz w:val="22"/>
                <w:szCs w:val="22"/>
              </w:rPr>
              <w:t>CONSIDERED</w:t>
            </w:r>
            <w:r w:rsidRPr="00FC4CB8">
              <w:rPr>
                <w:sz w:val="22"/>
                <w:szCs w:val="22"/>
              </w:rPr>
              <w:t xml:space="preserve"> how to respond to the list of observations and </w:t>
            </w:r>
            <w:r w:rsidR="0031210B" w:rsidRPr="00FC4CB8">
              <w:rPr>
                <w:b/>
                <w:sz w:val="22"/>
                <w:szCs w:val="22"/>
              </w:rPr>
              <w:t xml:space="preserve">AGREED </w:t>
            </w:r>
            <w:r w:rsidR="0031210B" w:rsidRPr="00FC4CB8">
              <w:rPr>
                <w:sz w:val="22"/>
                <w:szCs w:val="22"/>
              </w:rPr>
              <w:t xml:space="preserve">initial </w:t>
            </w:r>
            <w:r w:rsidR="0031210B" w:rsidRPr="00C33E0A">
              <w:rPr>
                <w:sz w:val="22"/>
                <w:szCs w:val="22"/>
              </w:rPr>
              <w:t>responses</w:t>
            </w:r>
            <w:r w:rsidRPr="00C33E0A">
              <w:rPr>
                <w:sz w:val="22"/>
                <w:szCs w:val="22"/>
              </w:rPr>
              <w:t xml:space="preserve"> </w:t>
            </w:r>
            <w:r w:rsidR="00037504" w:rsidRPr="00C33E0A">
              <w:rPr>
                <w:sz w:val="22"/>
                <w:szCs w:val="22"/>
              </w:rPr>
              <w:t>for the Corporation meeting on 11 June 2019.</w:t>
            </w:r>
            <w:r w:rsidR="00037504">
              <w:rPr>
                <w:sz w:val="22"/>
                <w:szCs w:val="22"/>
              </w:rPr>
              <w:t xml:space="preserve"> </w:t>
            </w:r>
          </w:p>
        </w:tc>
        <w:tc>
          <w:tcPr>
            <w:tcW w:w="1182" w:type="dxa"/>
          </w:tcPr>
          <w:p w:rsidR="000C0373" w:rsidRPr="00FC4CB8" w:rsidRDefault="006620BA" w:rsidP="00FC4CB8">
            <w:pPr>
              <w:jc w:val="both"/>
              <w:rPr>
                <w:b/>
                <w:sz w:val="22"/>
                <w:szCs w:val="22"/>
              </w:rPr>
            </w:pPr>
            <w:r w:rsidRPr="00FC4CB8">
              <w:rPr>
                <w:b/>
                <w:sz w:val="22"/>
                <w:szCs w:val="22"/>
              </w:rPr>
              <w:t>CC</w:t>
            </w: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p>
        </w:tc>
        <w:tc>
          <w:tcPr>
            <w:tcW w:w="7690" w:type="dxa"/>
          </w:tcPr>
          <w:p w:rsidR="000C0373" w:rsidRPr="00FC4CB8" w:rsidRDefault="000C0373" w:rsidP="00FC4CB8">
            <w:pPr>
              <w:pStyle w:val="ListParagraph"/>
              <w:numPr>
                <w:ilvl w:val="0"/>
                <w:numId w:val="38"/>
              </w:numPr>
              <w:jc w:val="both"/>
              <w:rPr>
                <w:sz w:val="22"/>
                <w:szCs w:val="22"/>
              </w:rPr>
            </w:pPr>
            <w:r w:rsidRPr="00FC4CB8">
              <w:rPr>
                <w:b/>
                <w:sz w:val="22"/>
                <w:szCs w:val="22"/>
              </w:rPr>
              <w:t>RECEIVED</w:t>
            </w:r>
            <w:r w:rsidRPr="00FC4CB8">
              <w:rPr>
                <w:sz w:val="22"/>
                <w:szCs w:val="22"/>
              </w:rPr>
              <w:t xml:space="preserve"> “College Oversight: Support and Intervention” and </w:t>
            </w:r>
            <w:r w:rsidRPr="00FC4CB8">
              <w:rPr>
                <w:b/>
                <w:sz w:val="22"/>
                <w:szCs w:val="22"/>
              </w:rPr>
              <w:t>NOTED</w:t>
            </w:r>
            <w:r w:rsidRPr="00FC4CB8">
              <w:rPr>
                <w:sz w:val="22"/>
                <w:szCs w:val="22"/>
              </w:rPr>
              <w:t xml:space="preserve"> that all Governors and senior leaders are encouraged to read it</w:t>
            </w:r>
          </w:p>
        </w:tc>
        <w:tc>
          <w:tcPr>
            <w:tcW w:w="1182" w:type="dxa"/>
          </w:tcPr>
          <w:p w:rsidR="000C0373" w:rsidRPr="00FC4CB8" w:rsidRDefault="00CB3668" w:rsidP="00FC4CB8">
            <w:pPr>
              <w:jc w:val="both"/>
              <w:rPr>
                <w:b/>
                <w:sz w:val="22"/>
                <w:szCs w:val="22"/>
              </w:rPr>
            </w:pPr>
            <w:r w:rsidRPr="00FC4CB8">
              <w:rPr>
                <w:b/>
                <w:sz w:val="22"/>
                <w:szCs w:val="22"/>
              </w:rPr>
              <w:t>Members</w:t>
            </w: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p>
        </w:tc>
        <w:tc>
          <w:tcPr>
            <w:tcW w:w="7690" w:type="dxa"/>
          </w:tcPr>
          <w:p w:rsidR="000C0373" w:rsidRPr="00FC4CB8" w:rsidRDefault="000C0373" w:rsidP="00FC4CB8">
            <w:pPr>
              <w:jc w:val="both"/>
              <w:rPr>
                <w:b/>
                <w:sz w:val="22"/>
                <w:szCs w:val="22"/>
              </w:rPr>
            </w:pPr>
          </w:p>
        </w:tc>
        <w:tc>
          <w:tcPr>
            <w:tcW w:w="1182" w:type="dxa"/>
          </w:tcPr>
          <w:p w:rsidR="000C0373" w:rsidRPr="00FC4CB8" w:rsidRDefault="000C0373"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r w:rsidRPr="00FC4CB8">
              <w:rPr>
                <w:b/>
                <w:bCs/>
                <w:sz w:val="22"/>
                <w:szCs w:val="22"/>
              </w:rPr>
              <w:t>14.11</w:t>
            </w:r>
          </w:p>
        </w:tc>
        <w:tc>
          <w:tcPr>
            <w:tcW w:w="7690" w:type="dxa"/>
          </w:tcPr>
          <w:p w:rsidR="000C0373" w:rsidRPr="00FC4CB8" w:rsidRDefault="000C0373" w:rsidP="00FC4CB8">
            <w:pPr>
              <w:jc w:val="both"/>
              <w:rPr>
                <w:b/>
                <w:sz w:val="22"/>
                <w:szCs w:val="22"/>
              </w:rPr>
            </w:pPr>
            <w:r w:rsidRPr="00FC4CB8">
              <w:rPr>
                <w:b/>
                <w:sz w:val="22"/>
                <w:szCs w:val="22"/>
              </w:rPr>
              <w:t>Corporation Private Sessions</w:t>
            </w:r>
          </w:p>
        </w:tc>
        <w:tc>
          <w:tcPr>
            <w:tcW w:w="1182" w:type="dxa"/>
          </w:tcPr>
          <w:p w:rsidR="000C0373" w:rsidRPr="00FC4CB8" w:rsidRDefault="000C0373" w:rsidP="00FC4CB8">
            <w:pPr>
              <w:jc w:val="both"/>
              <w:rPr>
                <w:b/>
                <w:sz w:val="22"/>
                <w:szCs w:val="22"/>
              </w:rPr>
            </w:pPr>
          </w:p>
        </w:tc>
      </w:tr>
      <w:tr w:rsidR="006620BA" w:rsidRPr="00FC4CB8" w:rsidTr="00CF54CB">
        <w:trPr>
          <w:trHeight w:val="226"/>
          <w:jc w:val="center"/>
        </w:trPr>
        <w:tc>
          <w:tcPr>
            <w:tcW w:w="767" w:type="dxa"/>
          </w:tcPr>
          <w:p w:rsidR="006620BA" w:rsidRPr="00FC4CB8" w:rsidRDefault="006620BA" w:rsidP="00FC4CB8">
            <w:pPr>
              <w:jc w:val="both"/>
              <w:rPr>
                <w:b/>
                <w:bCs/>
                <w:sz w:val="22"/>
                <w:szCs w:val="22"/>
              </w:rPr>
            </w:pPr>
            <w:r w:rsidRPr="00FC4CB8">
              <w:rPr>
                <w:b/>
                <w:bCs/>
                <w:sz w:val="22"/>
                <w:szCs w:val="22"/>
              </w:rPr>
              <w:t>i)</w:t>
            </w:r>
          </w:p>
        </w:tc>
        <w:tc>
          <w:tcPr>
            <w:tcW w:w="7690" w:type="dxa"/>
          </w:tcPr>
          <w:p w:rsidR="006620BA" w:rsidRPr="00FC4CB8" w:rsidRDefault="006620BA" w:rsidP="00FC4CB8">
            <w:pPr>
              <w:pStyle w:val="Default"/>
              <w:jc w:val="both"/>
              <w:rPr>
                <w:bCs/>
                <w:sz w:val="22"/>
                <w:szCs w:val="22"/>
                <w:lang w:val="en-GB"/>
              </w:rPr>
            </w:pPr>
            <w:r w:rsidRPr="00FC4CB8">
              <w:rPr>
                <w:sz w:val="22"/>
                <w:szCs w:val="22"/>
                <w:lang w:val="en-GB"/>
              </w:rPr>
              <w:t>The papers included the Effective Board Briefing “T</w:t>
            </w:r>
            <w:r w:rsidRPr="00FC4CB8">
              <w:rPr>
                <w:bCs/>
                <w:sz w:val="22"/>
                <w:szCs w:val="22"/>
                <w:lang w:val="en-GB"/>
              </w:rPr>
              <w:t xml:space="preserve">he Ins and Outs of Private Sessions” which </w:t>
            </w:r>
            <w:r w:rsidRPr="00FC4CB8">
              <w:rPr>
                <w:sz w:val="22"/>
                <w:szCs w:val="22"/>
                <w:lang w:val="en-GB"/>
              </w:rPr>
              <w:t xml:space="preserve">recommended  that non-executives meet by themselves from time to time without the </w:t>
            </w:r>
            <w:hyperlink r:id="rId10" w:tgtFrame="_blank" w:history="1">
              <w:r w:rsidRPr="00FC4CB8">
                <w:rPr>
                  <w:sz w:val="22"/>
                  <w:szCs w:val="22"/>
                  <w:lang w:val="en-GB"/>
                </w:rPr>
                <w:t>executives</w:t>
              </w:r>
            </w:hyperlink>
            <w:r w:rsidRPr="00FC4CB8">
              <w:rPr>
                <w:sz w:val="22"/>
                <w:szCs w:val="22"/>
                <w:lang w:val="en-GB"/>
              </w:rPr>
              <w:t xml:space="preserve"> present “because the non-executive directors are holding the executives to account and they can do that better if they have a little space for a frank exchange of views amongst themselves without having to think about how the executives will react”.  Such meetings should be routine, before main board meetings, brief, focused, noted with the gist of discussions communicated later to the CEO by the Chair.   Executives should “embrace the practice as a sign that the Chair and NEDs are doing their job well, making sure governance and “holding to account” is operating as it should.” </w:t>
            </w:r>
          </w:p>
        </w:tc>
        <w:tc>
          <w:tcPr>
            <w:tcW w:w="1182" w:type="dxa"/>
          </w:tcPr>
          <w:p w:rsidR="006620BA" w:rsidRPr="00FC4CB8" w:rsidRDefault="006620BA" w:rsidP="00FC4CB8">
            <w:pPr>
              <w:jc w:val="both"/>
              <w:rPr>
                <w:b/>
                <w:sz w:val="22"/>
                <w:szCs w:val="22"/>
              </w:rPr>
            </w:pPr>
          </w:p>
        </w:tc>
      </w:tr>
      <w:tr w:rsidR="006620BA" w:rsidRPr="00FC4CB8" w:rsidTr="00CF54CB">
        <w:trPr>
          <w:trHeight w:val="226"/>
          <w:jc w:val="center"/>
        </w:trPr>
        <w:tc>
          <w:tcPr>
            <w:tcW w:w="767" w:type="dxa"/>
          </w:tcPr>
          <w:p w:rsidR="006620BA" w:rsidRPr="00FC4CB8" w:rsidRDefault="006620BA" w:rsidP="00FC4CB8">
            <w:pPr>
              <w:jc w:val="both"/>
              <w:rPr>
                <w:b/>
                <w:bCs/>
                <w:sz w:val="22"/>
                <w:szCs w:val="22"/>
              </w:rPr>
            </w:pPr>
          </w:p>
        </w:tc>
        <w:tc>
          <w:tcPr>
            <w:tcW w:w="7690" w:type="dxa"/>
          </w:tcPr>
          <w:p w:rsidR="006620BA" w:rsidRPr="00FC4CB8" w:rsidRDefault="006620BA" w:rsidP="00FC4CB8">
            <w:pPr>
              <w:jc w:val="both"/>
              <w:rPr>
                <w:bCs/>
                <w:color w:val="000000"/>
                <w:sz w:val="22"/>
                <w:szCs w:val="22"/>
              </w:rPr>
            </w:pPr>
          </w:p>
        </w:tc>
        <w:tc>
          <w:tcPr>
            <w:tcW w:w="1182" w:type="dxa"/>
          </w:tcPr>
          <w:p w:rsidR="006620BA" w:rsidRPr="00FC4CB8" w:rsidRDefault="006620BA" w:rsidP="00FC4CB8">
            <w:pPr>
              <w:jc w:val="both"/>
              <w:rPr>
                <w:b/>
                <w:sz w:val="22"/>
                <w:szCs w:val="22"/>
              </w:rPr>
            </w:pPr>
          </w:p>
        </w:tc>
      </w:tr>
      <w:tr w:rsidR="006620BA" w:rsidRPr="00FC4CB8" w:rsidTr="00CF54CB">
        <w:trPr>
          <w:trHeight w:val="226"/>
          <w:jc w:val="center"/>
        </w:trPr>
        <w:tc>
          <w:tcPr>
            <w:tcW w:w="767" w:type="dxa"/>
          </w:tcPr>
          <w:p w:rsidR="006620BA" w:rsidRPr="00FC4CB8" w:rsidRDefault="009F759D" w:rsidP="00FC4CB8">
            <w:pPr>
              <w:jc w:val="both"/>
              <w:rPr>
                <w:b/>
                <w:bCs/>
                <w:sz w:val="22"/>
                <w:szCs w:val="22"/>
              </w:rPr>
            </w:pPr>
            <w:r w:rsidRPr="00FC4CB8">
              <w:rPr>
                <w:b/>
                <w:bCs/>
                <w:sz w:val="22"/>
                <w:szCs w:val="22"/>
              </w:rPr>
              <w:t>ii)</w:t>
            </w:r>
          </w:p>
        </w:tc>
        <w:tc>
          <w:tcPr>
            <w:tcW w:w="7690" w:type="dxa"/>
          </w:tcPr>
          <w:p w:rsidR="006620BA" w:rsidRPr="00FC4CB8" w:rsidRDefault="006620BA" w:rsidP="00FC4CB8">
            <w:pPr>
              <w:jc w:val="both"/>
              <w:rPr>
                <w:b/>
                <w:sz w:val="22"/>
                <w:szCs w:val="22"/>
              </w:rPr>
            </w:pPr>
            <w:r w:rsidRPr="00FC4CB8">
              <w:rPr>
                <w:bCs/>
                <w:sz w:val="22"/>
                <w:szCs w:val="22"/>
              </w:rPr>
              <w:t xml:space="preserve">The Clerk to the Corporation stated that Audit Committee Agendas scheduled time with just Governor Members and time with Governor Members and auditors without the Principal or management being present at each termly meeting which seemed to work well.  </w:t>
            </w:r>
            <w:r w:rsidR="009F759D" w:rsidRPr="00FC4CB8">
              <w:rPr>
                <w:bCs/>
                <w:sz w:val="22"/>
                <w:szCs w:val="22"/>
              </w:rPr>
              <w:t xml:space="preserve">The Principal felt that such sessions, if adopted, should not be purely in order to focus on negative matters.  </w:t>
            </w:r>
          </w:p>
        </w:tc>
        <w:tc>
          <w:tcPr>
            <w:tcW w:w="1182" w:type="dxa"/>
          </w:tcPr>
          <w:p w:rsidR="006620BA" w:rsidRPr="00FC4CB8" w:rsidRDefault="006620BA" w:rsidP="00FC4CB8">
            <w:pPr>
              <w:jc w:val="both"/>
              <w:rPr>
                <w:b/>
                <w:sz w:val="22"/>
                <w:szCs w:val="22"/>
              </w:rPr>
            </w:pPr>
          </w:p>
        </w:tc>
      </w:tr>
      <w:tr w:rsidR="006620BA" w:rsidRPr="00FC4CB8" w:rsidTr="00CF54CB">
        <w:trPr>
          <w:trHeight w:val="226"/>
          <w:jc w:val="center"/>
        </w:trPr>
        <w:tc>
          <w:tcPr>
            <w:tcW w:w="767" w:type="dxa"/>
          </w:tcPr>
          <w:p w:rsidR="006620BA" w:rsidRPr="00FC4CB8" w:rsidRDefault="006620BA" w:rsidP="00FC4CB8">
            <w:pPr>
              <w:jc w:val="both"/>
              <w:rPr>
                <w:b/>
                <w:bCs/>
                <w:sz w:val="22"/>
                <w:szCs w:val="22"/>
              </w:rPr>
            </w:pPr>
          </w:p>
        </w:tc>
        <w:tc>
          <w:tcPr>
            <w:tcW w:w="7690" w:type="dxa"/>
          </w:tcPr>
          <w:p w:rsidR="006620BA" w:rsidRPr="00FC4CB8" w:rsidRDefault="006620BA" w:rsidP="00FC4CB8">
            <w:pPr>
              <w:pStyle w:val="Default"/>
              <w:jc w:val="both"/>
              <w:rPr>
                <w:bCs/>
                <w:sz w:val="22"/>
                <w:szCs w:val="22"/>
                <w:lang w:val="en-GB"/>
              </w:rPr>
            </w:pPr>
          </w:p>
        </w:tc>
        <w:tc>
          <w:tcPr>
            <w:tcW w:w="1182" w:type="dxa"/>
          </w:tcPr>
          <w:p w:rsidR="006620BA" w:rsidRPr="00FC4CB8" w:rsidRDefault="006620BA" w:rsidP="00FC4CB8">
            <w:pPr>
              <w:jc w:val="both"/>
              <w:rPr>
                <w:b/>
                <w:sz w:val="22"/>
                <w:szCs w:val="22"/>
              </w:rPr>
            </w:pPr>
          </w:p>
        </w:tc>
      </w:tr>
      <w:tr w:rsidR="000C0373" w:rsidRPr="00FC4CB8" w:rsidTr="00CF54CB">
        <w:trPr>
          <w:trHeight w:val="226"/>
          <w:jc w:val="center"/>
        </w:trPr>
        <w:tc>
          <w:tcPr>
            <w:tcW w:w="767" w:type="dxa"/>
          </w:tcPr>
          <w:p w:rsidR="000C0373" w:rsidRPr="00FC4CB8" w:rsidRDefault="009F759D" w:rsidP="00FC4CB8">
            <w:pPr>
              <w:jc w:val="both"/>
              <w:rPr>
                <w:b/>
                <w:bCs/>
                <w:sz w:val="22"/>
                <w:szCs w:val="22"/>
              </w:rPr>
            </w:pPr>
            <w:r w:rsidRPr="00FC4CB8">
              <w:rPr>
                <w:b/>
                <w:bCs/>
                <w:sz w:val="22"/>
                <w:szCs w:val="22"/>
              </w:rPr>
              <w:t>iii)</w:t>
            </w:r>
          </w:p>
        </w:tc>
        <w:tc>
          <w:tcPr>
            <w:tcW w:w="7690" w:type="dxa"/>
          </w:tcPr>
          <w:p w:rsidR="000C0373" w:rsidRPr="00FC4CB8" w:rsidRDefault="000C0373" w:rsidP="00FC4CB8">
            <w:pPr>
              <w:jc w:val="both"/>
              <w:rPr>
                <w:sz w:val="22"/>
                <w:szCs w:val="22"/>
              </w:rPr>
            </w:pPr>
            <w:r w:rsidRPr="00FC4CB8">
              <w:rPr>
                <w:sz w:val="22"/>
                <w:szCs w:val="22"/>
              </w:rPr>
              <w:t>T</w:t>
            </w:r>
            <w:r w:rsidR="006620BA" w:rsidRPr="00FC4CB8">
              <w:rPr>
                <w:sz w:val="22"/>
                <w:szCs w:val="22"/>
              </w:rPr>
              <w:t>he Governance and Search Committee</w:t>
            </w:r>
            <w:r w:rsidRPr="00FC4CB8">
              <w:rPr>
                <w:sz w:val="22"/>
                <w:szCs w:val="22"/>
              </w:rPr>
              <w:t xml:space="preserve"> </w:t>
            </w:r>
            <w:r w:rsidR="006620BA" w:rsidRPr="00FC4CB8">
              <w:rPr>
                <w:b/>
                <w:sz w:val="22"/>
                <w:szCs w:val="22"/>
              </w:rPr>
              <w:t>NOTED</w:t>
            </w:r>
            <w:r w:rsidRPr="00FC4CB8">
              <w:rPr>
                <w:sz w:val="22"/>
                <w:szCs w:val="22"/>
              </w:rPr>
              <w:t xml:space="preserve"> the Effective Board </w:t>
            </w:r>
            <w:r w:rsidR="00D130C6" w:rsidRPr="00FC4CB8">
              <w:rPr>
                <w:sz w:val="22"/>
                <w:szCs w:val="22"/>
              </w:rPr>
              <w:t>Briefing “</w:t>
            </w:r>
            <w:r w:rsidRPr="00FC4CB8">
              <w:rPr>
                <w:sz w:val="22"/>
                <w:szCs w:val="22"/>
              </w:rPr>
              <w:t>T</w:t>
            </w:r>
            <w:r w:rsidRPr="00FC4CB8">
              <w:rPr>
                <w:bCs/>
                <w:sz w:val="22"/>
                <w:szCs w:val="22"/>
              </w:rPr>
              <w:t>he Ins and Outs of Private Sessions”</w:t>
            </w:r>
            <w:r w:rsidR="006620BA" w:rsidRPr="00FC4CB8">
              <w:rPr>
                <w:bCs/>
                <w:sz w:val="22"/>
                <w:szCs w:val="22"/>
              </w:rPr>
              <w:t xml:space="preserve"> and </w:t>
            </w:r>
            <w:r w:rsidR="006620BA" w:rsidRPr="00FC4CB8">
              <w:rPr>
                <w:b/>
                <w:bCs/>
                <w:sz w:val="22"/>
                <w:szCs w:val="22"/>
              </w:rPr>
              <w:t>AGREED TO RECOMMEND</w:t>
            </w:r>
            <w:r w:rsidR="006620BA" w:rsidRPr="00FC4CB8">
              <w:rPr>
                <w:bCs/>
                <w:sz w:val="22"/>
                <w:szCs w:val="22"/>
              </w:rPr>
              <w:t xml:space="preserve"> </w:t>
            </w:r>
            <w:r w:rsidR="006620BA" w:rsidRPr="00FC4CB8">
              <w:rPr>
                <w:sz w:val="22"/>
                <w:szCs w:val="22"/>
              </w:rPr>
              <w:t>adding private session time to some Corporation meetings to the Corporation meeting on 11 June 2019 for approval.</w:t>
            </w:r>
          </w:p>
        </w:tc>
        <w:tc>
          <w:tcPr>
            <w:tcW w:w="1182" w:type="dxa"/>
          </w:tcPr>
          <w:p w:rsidR="006620BA" w:rsidRPr="00FC4CB8" w:rsidRDefault="006620BA" w:rsidP="00FC4CB8">
            <w:pPr>
              <w:jc w:val="both"/>
              <w:rPr>
                <w:b/>
                <w:sz w:val="22"/>
                <w:szCs w:val="22"/>
              </w:rPr>
            </w:pPr>
          </w:p>
          <w:p w:rsidR="000C0373" w:rsidRPr="00FC4CB8" w:rsidRDefault="006620BA" w:rsidP="00FC4CB8">
            <w:pPr>
              <w:jc w:val="both"/>
              <w:rPr>
                <w:b/>
                <w:sz w:val="22"/>
                <w:szCs w:val="22"/>
              </w:rPr>
            </w:pPr>
            <w:r w:rsidRPr="00FC4CB8">
              <w:rPr>
                <w:b/>
                <w:sz w:val="22"/>
                <w:szCs w:val="22"/>
              </w:rPr>
              <w:t>CC/ Chair</w:t>
            </w:r>
          </w:p>
        </w:tc>
      </w:tr>
      <w:tr w:rsidR="000C0373" w:rsidRPr="00FC4CB8" w:rsidTr="00CF54CB">
        <w:trPr>
          <w:trHeight w:val="226"/>
          <w:jc w:val="center"/>
        </w:trPr>
        <w:tc>
          <w:tcPr>
            <w:tcW w:w="767" w:type="dxa"/>
          </w:tcPr>
          <w:p w:rsidR="000C0373" w:rsidRPr="00FC4CB8" w:rsidRDefault="000C0373" w:rsidP="00FC4CB8">
            <w:pPr>
              <w:jc w:val="both"/>
              <w:rPr>
                <w:b/>
                <w:bCs/>
                <w:sz w:val="22"/>
                <w:szCs w:val="22"/>
              </w:rPr>
            </w:pPr>
          </w:p>
        </w:tc>
        <w:tc>
          <w:tcPr>
            <w:tcW w:w="7690" w:type="dxa"/>
          </w:tcPr>
          <w:p w:rsidR="000C0373" w:rsidRPr="00FC4CB8" w:rsidRDefault="000C0373" w:rsidP="00FC4CB8">
            <w:pPr>
              <w:jc w:val="both"/>
              <w:rPr>
                <w:b/>
                <w:sz w:val="22"/>
                <w:szCs w:val="22"/>
              </w:rPr>
            </w:pPr>
          </w:p>
        </w:tc>
        <w:tc>
          <w:tcPr>
            <w:tcW w:w="1182" w:type="dxa"/>
          </w:tcPr>
          <w:p w:rsidR="000C0373" w:rsidRPr="00FC4CB8" w:rsidRDefault="000C0373" w:rsidP="00FC4CB8">
            <w:pPr>
              <w:jc w:val="both"/>
              <w:rPr>
                <w:b/>
                <w:sz w:val="22"/>
                <w:szCs w:val="22"/>
              </w:rPr>
            </w:pPr>
          </w:p>
        </w:tc>
      </w:tr>
      <w:tr w:rsidR="000C0373" w:rsidRPr="00FC4CB8" w:rsidTr="00CF54CB">
        <w:trPr>
          <w:trHeight w:val="226"/>
          <w:jc w:val="center"/>
        </w:trPr>
        <w:tc>
          <w:tcPr>
            <w:tcW w:w="767" w:type="dxa"/>
          </w:tcPr>
          <w:p w:rsidR="000C0373" w:rsidRPr="00FC4CB8" w:rsidRDefault="000C0373" w:rsidP="00FC4CB8">
            <w:pPr>
              <w:jc w:val="both"/>
              <w:rPr>
                <w:b/>
                <w:sz w:val="22"/>
                <w:szCs w:val="22"/>
              </w:rPr>
            </w:pPr>
            <w:r w:rsidRPr="00FC4CB8">
              <w:rPr>
                <w:b/>
                <w:sz w:val="22"/>
                <w:szCs w:val="22"/>
              </w:rPr>
              <w:t>14.12</w:t>
            </w:r>
          </w:p>
        </w:tc>
        <w:tc>
          <w:tcPr>
            <w:tcW w:w="7690" w:type="dxa"/>
          </w:tcPr>
          <w:p w:rsidR="000C0373" w:rsidRPr="00FC4CB8" w:rsidRDefault="000C0373" w:rsidP="00FC4CB8">
            <w:pPr>
              <w:jc w:val="both"/>
              <w:rPr>
                <w:b/>
                <w:sz w:val="22"/>
                <w:szCs w:val="22"/>
              </w:rPr>
            </w:pPr>
            <w:r w:rsidRPr="00FC4CB8">
              <w:rPr>
                <w:b/>
                <w:sz w:val="22"/>
                <w:szCs w:val="22"/>
              </w:rPr>
              <w:t xml:space="preserve">Governor Insight Scheme </w:t>
            </w:r>
          </w:p>
        </w:tc>
        <w:tc>
          <w:tcPr>
            <w:tcW w:w="1182" w:type="dxa"/>
          </w:tcPr>
          <w:p w:rsidR="000C0373" w:rsidRPr="00FC4CB8" w:rsidRDefault="000C0373"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i)</w:t>
            </w:r>
          </w:p>
        </w:tc>
        <w:tc>
          <w:tcPr>
            <w:tcW w:w="7690" w:type="dxa"/>
          </w:tcPr>
          <w:p w:rsidR="00026CC8" w:rsidRPr="00FC4CB8" w:rsidRDefault="00026CC8" w:rsidP="00FC4CB8">
            <w:pPr>
              <w:jc w:val="both"/>
              <w:rPr>
                <w:b/>
                <w:sz w:val="22"/>
                <w:szCs w:val="22"/>
              </w:rPr>
            </w:pPr>
            <w:r w:rsidRPr="00FC4CB8">
              <w:rPr>
                <w:color w:val="000000"/>
                <w:sz w:val="22"/>
                <w:szCs w:val="22"/>
              </w:rPr>
              <w:t xml:space="preserve">The Clerk to the Corporation reported that twelve different Governors were involved across twelve events with seventeen Governor attendances in total, including the Principal.  There was no attendance at one event due to a lack of availability.  </w:t>
            </w:r>
            <w:r w:rsidRPr="00FC4CB8">
              <w:rPr>
                <w:sz w:val="22"/>
                <w:szCs w:val="22"/>
              </w:rPr>
              <w:t>Three detailed feedback forms were received and none of the forms received identified any further action to be taken.</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pStyle w:val="Heading1"/>
              <w:jc w:val="both"/>
              <w:outlineLvl w:val="0"/>
              <w:rPr>
                <w:rFonts w:ascii="Arial" w:hAnsi="Arial" w:cs="Arial"/>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ii)</w:t>
            </w:r>
          </w:p>
        </w:tc>
        <w:tc>
          <w:tcPr>
            <w:tcW w:w="7690" w:type="dxa"/>
          </w:tcPr>
          <w:p w:rsidR="00026CC8" w:rsidRPr="00C33E0A" w:rsidRDefault="00026CC8" w:rsidP="00D72F79">
            <w:pPr>
              <w:jc w:val="both"/>
              <w:rPr>
                <w:sz w:val="22"/>
                <w:szCs w:val="22"/>
              </w:rPr>
            </w:pPr>
            <w:r w:rsidRPr="00C33E0A">
              <w:rPr>
                <w:sz w:val="22"/>
                <w:szCs w:val="22"/>
              </w:rPr>
              <w:t>The Governance and Search Committee</w:t>
            </w:r>
            <w:r w:rsidRPr="00C33E0A">
              <w:rPr>
                <w:b/>
                <w:sz w:val="22"/>
                <w:szCs w:val="22"/>
              </w:rPr>
              <w:t xml:space="preserve"> RECEIVED </w:t>
            </w:r>
            <w:r w:rsidRPr="00C33E0A">
              <w:rPr>
                <w:sz w:val="22"/>
                <w:szCs w:val="22"/>
              </w:rPr>
              <w:t>a summary of Governor Insight Scheme activity for the Spring Term 2019</w:t>
            </w:r>
            <w:r w:rsidR="00B67F42" w:rsidRPr="00C33E0A">
              <w:rPr>
                <w:sz w:val="22"/>
                <w:szCs w:val="22"/>
              </w:rPr>
              <w:t xml:space="preserve"> and </w:t>
            </w:r>
            <w:r w:rsidR="00B67F42" w:rsidRPr="00C33E0A">
              <w:rPr>
                <w:b/>
                <w:sz w:val="22"/>
                <w:szCs w:val="22"/>
              </w:rPr>
              <w:t>NOTED</w:t>
            </w:r>
            <w:r w:rsidR="009F759D" w:rsidRPr="00C33E0A">
              <w:rPr>
                <w:sz w:val="22"/>
                <w:szCs w:val="22"/>
              </w:rPr>
              <w:t xml:space="preserve"> that a further form should be added to the data</w:t>
            </w:r>
            <w:r w:rsidR="00D72F79" w:rsidRPr="00C33E0A">
              <w:rPr>
                <w:sz w:val="22"/>
                <w:szCs w:val="22"/>
              </w:rPr>
              <w:t xml:space="preserve"> for the Corporation meeting on 11 June 2019.</w:t>
            </w:r>
            <w:r w:rsidR="009F759D" w:rsidRPr="00C33E0A">
              <w:rPr>
                <w:sz w:val="22"/>
                <w:szCs w:val="22"/>
              </w:rPr>
              <w:t xml:space="preserve">  </w:t>
            </w:r>
          </w:p>
        </w:tc>
        <w:tc>
          <w:tcPr>
            <w:tcW w:w="1182" w:type="dxa"/>
          </w:tcPr>
          <w:p w:rsidR="00026CC8" w:rsidRPr="00C33E0A" w:rsidRDefault="00026CC8" w:rsidP="00FC4CB8">
            <w:pPr>
              <w:jc w:val="both"/>
              <w:rPr>
                <w:b/>
                <w:sz w:val="22"/>
                <w:szCs w:val="22"/>
              </w:rPr>
            </w:pPr>
          </w:p>
          <w:p w:rsidR="002151EE" w:rsidRPr="00C33E0A" w:rsidRDefault="002151EE" w:rsidP="00FC4CB8">
            <w:pPr>
              <w:jc w:val="both"/>
              <w:rPr>
                <w:b/>
                <w:sz w:val="22"/>
                <w:szCs w:val="22"/>
              </w:rPr>
            </w:pPr>
            <w:r w:rsidRPr="00C33E0A">
              <w:rPr>
                <w:b/>
                <w:sz w:val="22"/>
                <w:szCs w:val="22"/>
              </w:rPr>
              <w:t>CC</w:t>
            </w: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tabs>
                <w:tab w:val="right" w:pos="8148"/>
              </w:tabs>
              <w:jc w:val="both"/>
              <w:rPr>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14.13</w:t>
            </w:r>
          </w:p>
        </w:tc>
        <w:tc>
          <w:tcPr>
            <w:tcW w:w="7690" w:type="dxa"/>
          </w:tcPr>
          <w:p w:rsidR="00026CC8" w:rsidRPr="00FC4CB8" w:rsidRDefault="00026CC8" w:rsidP="00FC4CB8">
            <w:pPr>
              <w:jc w:val="both"/>
              <w:rPr>
                <w:b/>
                <w:sz w:val="22"/>
                <w:szCs w:val="22"/>
              </w:rPr>
            </w:pPr>
            <w:r w:rsidRPr="00FC4CB8">
              <w:rPr>
                <w:b/>
                <w:bCs/>
                <w:sz w:val="22"/>
                <w:szCs w:val="22"/>
              </w:rPr>
              <w:t>Any Other Urgent Business</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i)</w:t>
            </w:r>
          </w:p>
        </w:tc>
        <w:tc>
          <w:tcPr>
            <w:tcW w:w="7690" w:type="dxa"/>
          </w:tcPr>
          <w:p w:rsidR="00026CC8" w:rsidRPr="00FC4CB8" w:rsidRDefault="00026CC8" w:rsidP="00FC4CB8">
            <w:pPr>
              <w:jc w:val="both"/>
              <w:rPr>
                <w:b/>
                <w:sz w:val="22"/>
                <w:szCs w:val="22"/>
              </w:rPr>
            </w:pPr>
            <w:r w:rsidRPr="00FC4CB8">
              <w:rPr>
                <w:bCs/>
                <w:sz w:val="22"/>
                <w:szCs w:val="22"/>
              </w:rPr>
              <w:t>There was no other urgent business.</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jc w:val="both"/>
              <w:rPr>
                <w:b/>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14.14</w:t>
            </w:r>
          </w:p>
        </w:tc>
        <w:tc>
          <w:tcPr>
            <w:tcW w:w="7690" w:type="dxa"/>
          </w:tcPr>
          <w:p w:rsidR="00026CC8" w:rsidRPr="00FC4CB8" w:rsidRDefault="00026CC8" w:rsidP="00FC4CB8">
            <w:pPr>
              <w:jc w:val="both"/>
              <w:rPr>
                <w:b/>
                <w:sz w:val="22"/>
                <w:szCs w:val="22"/>
              </w:rPr>
            </w:pPr>
            <w:r w:rsidRPr="00FC4CB8">
              <w:rPr>
                <w:b/>
                <w:sz w:val="22"/>
                <w:szCs w:val="22"/>
              </w:rPr>
              <w:t>Meeting Reflection</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i)</w:t>
            </w:r>
          </w:p>
        </w:tc>
        <w:tc>
          <w:tcPr>
            <w:tcW w:w="7690" w:type="dxa"/>
          </w:tcPr>
          <w:p w:rsidR="00026CC8" w:rsidRPr="00FC4CB8" w:rsidRDefault="00026CC8" w:rsidP="00FC4CB8">
            <w:pPr>
              <w:jc w:val="both"/>
              <w:rPr>
                <w:sz w:val="22"/>
                <w:szCs w:val="22"/>
              </w:rPr>
            </w:pPr>
            <w:r w:rsidRPr="00FC4CB8">
              <w:rPr>
                <w:sz w:val="22"/>
                <w:szCs w:val="22"/>
              </w:rPr>
              <w:t xml:space="preserve">The Governance and Search Committee </w:t>
            </w:r>
            <w:r w:rsidRPr="00FC4CB8">
              <w:rPr>
                <w:b/>
                <w:sz w:val="22"/>
                <w:szCs w:val="22"/>
              </w:rPr>
              <w:t xml:space="preserve">REVIEWED </w:t>
            </w:r>
            <w:r w:rsidRPr="00FC4CB8">
              <w:rPr>
                <w:sz w:val="22"/>
                <w:szCs w:val="22"/>
              </w:rPr>
              <w:t xml:space="preserve">the meeting and commented that </w:t>
            </w:r>
            <w:r w:rsidR="0021219D" w:rsidRPr="00FC4CB8">
              <w:rPr>
                <w:sz w:val="22"/>
                <w:szCs w:val="22"/>
              </w:rPr>
              <w:t>the discussions had been valuable.</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jc w:val="both"/>
              <w:rPr>
                <w:b/>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14.15</w:t>
            </w:r>
          </w:p>
        </w:tc>
        <w:tc>
          <w:tcPr>
            <w:tcW w:w="7690" w:type="dxa"/>
          </w:tcPr>
          <w:p w:rsidR="00026CC8" w:rsidRPr="00FC4CB8" w:rsidRDefault="00026CC8" w:rsidP="00FC4CB8">
            <w:pPr>
              <w:jc w:val="both"/>
              <w:rPr>
                <w:b/>
                <w:sz w:val="22"/>
                <w:szCs w:val="22"/>
              </w:rPr>
            </w:pPr>
            <w:r w:rsidRPr="00FC4CB8">
              <w:rPr>
                <w:b/>
                <w:sz w:val="22"/>
                <w:szCs w:val="22"/>
              </w:rPr>
              <w:t>Date and Time of Next Meeting</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r w:rsidRPr="00FC4CB8">
              <w:rPr>
                <w:b/>
                <w:sz w:val="22"/>
                <w:szCs w:val="22"/>
              </w:rPr>
              <w:t>i)</w:t>
            </w:r>
          </w:p>
        </w:tc>
        <w:tc>
          <w:tcPr>
            <w:tcW w:w="7690" w:type="dxa"/>
          </w:tcPr>
          <w:p w:rsidR="00026CC8" w:rsidRPr="00FC4CB8" w:rsidRDefault="00026CC8" w:rsidP="00FC4CB8">
            <w:pPr>
              <w:jc w:val="both"/>
              <w:rPr>
                <w:bCs/>
                <w:sz w:val="22"/>
                <w:szCs w:val="22"/>
              </w:rPr>
            </w:pPr>
            <w:r w:rsidRPr="00FC4CB8">
              <w:rPr>
                <w:bCs/>
                <w:sz w:val="22"/>
                <w:szCs w:val="22"/>
              </w:rPr>
              <w:t xml:space="preserve">Tuesday 22 October 2019, 5.30pm, Executive Office, Osprey House, Redditch </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pStyle w:val="Heading1"/>
              <w:jc w:val="both"/>
              <w:outlineLvl w:val="0"/>
              <w:rPr>
                <w:rFonts w:ascii="Arial" w:hAnsi="Arial" w:cs="Arial"/>
                <w:sz w:val="22"/>
                <w:szCs w:val="22"/>
                <w:lang w:eastAsia="en-US"/>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jc w:val="both"/>
              <w:rPr>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2C5D99" w:rsidRDefault="00026CC8" w:rsidP="00FC4CB8">
            <w:pPr>
              <w:jc w:val="both"/>
              <w:rPr>
                <w:sz w:val="22"/>
                <w:szCs w:val="22"/>
              </w:rPr>
            </w:pPr>
            <w:r w:rsidRPr="002C5D99">
              <w:rPr>
                <w:sz w:val="22"/>
                <w:szCs w:val="22"/>
              </w:rPr>
              <w:t xml:space="preserve">The meeting closed at </w:t>
            </w:r>
            <w:r w:rsidR="0021219D" w:rsidRPr="002C5D99">
              <w:rPr>
                <w:sz w:val="22"/>
                <w:szCs w:val="22"/>
              </w:rPr>
              <w:t>6.15</w:t>
            </w:r>
            <w:r w:rsidRPr="002C5D99">
              <w:rPr>
                <w:sz w:val="22"/>
                <w:szCs w:val="22"/>
              </w:rPr>
              <w:t>pm.</w:t>
            </w:r>
          </w:p>
        </w:tc>
        <w:tc>
          <w:tcPr>
            <w:tcW w:w="1182" w:type="dxa"/>
          </w:tcPr>
          <w:p w:rsidR="00026CC8" w:rsidRPr="002C5D99" w:rsidRDefault="00026CC8" w:rsidP="00FC4CB8">
            <w:pPr>
              <w:jc w:val="both"/>
              <w:rPr>
                <w:b/>
                <w:sz w:val="22"/>
                <w:szCs w:val="22"/>
              </w:rPr>
            </w:pPr>
          </w:p>
        </w:tc>
      </w:tr>
      <w:tr w:rsidR="00C33E0A" w:rsidRPr="00FC4CB8" w:rsidTr="00CF54CB">
        <w:trPr>
          <w:trHeight w:val="226"/>
          <w:jc w:val="center"/>
        </w:trPr>
        <w:tc>
          <w:tcPr>
            <w:tcW w:w="767" w:type="dxa"/>
          </w:tcPr>
          <w:p w:rsidR="00C33E0A" w:rsidRPr="00FC4CB8" w:rsidRDefault="00C33E0A" w:rsidP="00FC4CB8">
            <w:pPr>
              <w:jc w:val="both"/>
              <w:rPr>
                <w:b/>
                <w:sz w:val="22"/>
                <w:szCs w:val="22"/>
              </w:rPr>
            </w:pPr>
          </w:p>
        </w:tc>
        <w:tc>
          <w:tcPr>
            <w:tcW w:w="7690" w:type="dxa"/>
          </w:tcPr>
          <w:p w:rsidR="00C33E0A" w:rsidRPr="00FC4CB8" w:rsidRDefault="00C33E0A" w:rsidP="00FC4CB8">
            <w:pPr>
              <w:jc w:val="both"/>
              <w:rPr>
                <w:sz w:val="22"/>
                <w:szCs w:val="22"/>
              </w:rPr>
            </w:pPr>
          </w:p>
        </w:tc>
        <w:tc>
          <w:tcPr>
            <w:tcW w:w="1182" w:type="dxa"/>
          </w:tcPr>
          <w:p w:rsidR="00C33E0A" w:rsidRPr="00FC4CB8" w:rsidRDefault="00C33E0A" w:rsidP="00FC4CB8">
            <w:pPr>
              <w:jc w:val="both"/>
              <w:rPr>
                <w:b/>
                <w:sz w:val="22"/>
                <w:szCs w:val="22"/>
              </w:rPr>
            </w:pPr>
          </w:p>
        </w:tc>
      </w:tr>
      <w:tr w:rsidR="00C33E0A" w:rsidRPr="00FC4CB8" w:rsidTr="00CF54CB">
        <w:trPr>
          <w:trHeight w:val="226"/>
          <w:jc w:val="center"/>
        </w:trPr>
        <w:tc>
          <w:tcPr>
            <w:tcW w:w="767" w:type="dxa"/>
          </w:tcPr>
          <w:p w:rsidR="00C33E0A" w:rsidRPr="00FC4CB8" w:rsidRDefault="00C33E0A" w:rsidP="00FC4CB8">
            <w:pPr>
              <w:jc w:val="both"/>
              <w:rPr>
                <w:b/>
                <w:sz w:val="22"/>
                <w:szCs w:val="22"/>
              </w:rPr>
            </w:pPr>
          </w:p>
        </w:tc>
        <w:tc>
          <w:tcPr>
            <w:tcW w:w="7690" w:type="dxa"/>
          </w:tcPr>
          <w:p w:rsidR="00C33E0A" w:rsidRPr="00FC4CB8" w:rsidRDefault="00C33E0A" w:rsidP="00FC4CB8">
            <w:pPr>
              <w:jc w:val="both"/>
              <w:rPr>
                <w:sz w:val="22"/>
                <w:szCs w:val="22"/>
              </w:rPr>
            </w:pPr>
          </w:p>
        </w:tc>
        <w:tc>
          <w:tcPr>
            <w:tcW w:w="1182" w:type="dxa"/>
          </w:tcPr>
          <w:p w:rsidR="00C33E0A" w:rsidRPr="00FC4CB8" w:rsidRDefault="00C33E0A"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jc w:val="both"/>
              <w:rPr>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autoSpaceDE w:val="0"/>
              <w:autoSpaceDN w:val="0"/>
              <w:adjustRightInd w:val="0"/>
              <w:jc w:val="both"/>
              <w:rPr>
                <w:b/>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autoSpaceDE w:val="0"/>
              <w:autoSpaceDN w:val="0"/>
              <w:adjustRightInd w:val="0"/>
              <w:jc w:val="both"/>
              <w:rPr>
                <w:sz w:val="22"/>
                <w:szCs w:val="22"/>
              </w:rPr>
            </w:pPr>
            <w:r w:rsidRPr="00FC4CB8">
              <w:rPr>
                <w:b/>
                <w:sz w:val="22"/>
                <w:szCs w:val="22"/>
              </w:rPr>
              <w:t>Signed:</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autoSpaceDE w:val="0"/>
              <w:autoSpaceDN w:val="0"/>
              <w:adjustRightInd w:val="0"/>
              <w:jc w:val="both"/>
              <w:rPr>
                <w:b/>
                <w:sz w:val="22"/>
                <w:szCs w:val="22"/>
              </w:rPr>
            </w:pPr>
          </w:p>
          <w:p w:rsidR="00026CC8" w:rsidRPr="00FC4CB8" w:rsidRDefault="00026CC8" w:rsidP="00FC4CB8">
            <w:pPr>
              <w:autoSpaceDE w:val="0"/>
              <w:autoSpaceDN w:val="0"/>
              <w:adjustRightInd w:val="0"/>
              <w:jc w:val="both"/>
              <w:rPr>
                <w:sz w:val="22"/>
                <w:szCs w:val="22"/>
              </w:rPr>
            </w:pP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autoSpaceDE w:val="0"/>
              <w:autoSpaceDN w:val="0"/>
              <w:adjustRightInd w:val="0"/>
              <w:jc w:val="both"/>
              <w:rPr>
                <w:sz w:val="22"/>
                <w:szCs w:val="22"/>
              </w:rPr>
            </w:pPr>
            <w:r w:rsidRPr="00FC4CB8">
              <w:rPr>
                <w:b/>
                <w:sz w:val="22"/>
                <w:szCs w:val="22"/>
              </w:rPr>
              <w:t>Date:</w:t>
            </w:r>
          </w:p>
        </w:tc>
        <w:tc>
          <w:tcPr>
            <w:tcW w:w="1182" w:type="dxa"/>
          </w:tcPr>
          <w:p w:rsidR="00026CC8" w:rsidRPr="00FC4CB8" w:rsidRDefault="00026CC8" w:rsidP="00FC4CB8">
            <w:pPr>
              <w:jc w:val="both"/>
              <w:rPr>
                <w:b/>
                <w:sz w:val="22"/>
                <w:szCs w:val="22"/>
              </w:rPr>
            </w:pPr>
          </w:p>
        </w:tc>
      </w:tr>
      <w:tr w:rsidR="00026CC8" w:rsidRPr="00FC4CB8" w:rsidTr="00CF54CB">
        <w:trPr>
          <w:trHeight w:val="226"/>
          <w:jc w:val="center"/>
        </w:trPr>
        <w:tc>
          <w:tcPr>
            <w:tcW w:w="767" w:type="dxa"/>
          </w:tcPr>
          <w:p w:rsidR="00026CC8" w:rsidRPr="00FC4CB8" w:rsidRDefault="00026CC8" w:rsidP="00FC4CB8">
            <w:pPr>
              <w:jc w:val="both"/>
              <w:rPr>
                <w:b/>
                <w:sz w:val="22"/>
                <w:szCs w:val="22"/>
              </w:rPr>
            </w:pPr>
          </w:p>
        </w:tc>
        <w:tc>
          <w:tcPr>
            <w:tcW w:w="7690" w:type="dxa"/>
          </w:tcPr>
          <w:p w:rsidR="00026CC8" w:rsidRPr="00FC4CB8" w:rsidRDefault="00026CC8" w:rsidP="00FC4CB8">
            <w:pPr>
              <w:autoSpaceDE w:val="0"/>
              <w:autoSpaceDN w:val="0"/>
              <w:adjustRightInd w:val="0"/>
              <w:jc w:val="both"/>
              <w:rPr>
                <w:b/>
                <w:sz w:val="22"/>
                <w:szCs w:val="22"/>
              </w:rPr>
            </w:pPr>
          </w:p>
        </w:tc>
        <w:tc>
          <w:tcPr>
            <w:tcW w:w="1182" w:type="dxa"/>
          </w:tcPr>
          <w:p w:rsidR="00026CC8" w:rsidRPr="00FC4CB8" w:rsidRDefault="00026CC8" w:rsidP="00FC4CB8">
            <w:pPr>
              <w:jc w:val="both"/>
              <w:rPr>
                <w:b/>
                <w:sz w:val="22"/>
                <w:szCs w:val="22"/>
              </w:rPr>
            </w:pPr>
          </w:p>
        </w:tc>
      </w:tr>
    </w:tbl>
    <w:p w:rsidR="00EE4953" w:rsidRPr="00FC4CB8" w:rsidRDefault="00EE4953" w:rsidP="00FC4CB8">
      <w:pPr>
        <w:jc w:val="both"/>
        <w:rPr>
          <w:sz w:val="22"/>
          <w:szCs w:val="22"/>
        </w:rPr>
      </w:pPr>
    </w:p>
    <w:p w:rsidR="006A3BBC" w:rsidRPr="00FC4CB8" w:rsidRDefault="003B6498" w:rsidP="00FC4CB8">
      <w:pPr>
        <w:pStyle w:val="NoSpacing"/>
        <w:ind w:hanging="851"/>
        <w:jc w:val="both"/>
        <w:rPr>
          <w:sz w:val="22"/>
          <w:szCs w:val="22"/>
          <w:u w:val="single"/>
          <w:lang w:eastAsia="en-GB"/>
        </w:rPr>
      </w:pPr>
      <w:r w:rsidRPr="00FC4CB8">
        <w:rPr>
          <w:sz w:val="22"/>
          <w:szCs w:val="22"/>
          <w:u w:val="single"/>
          <w:lang w:eastAsia="en-GB"/>
        </w:rPr>
        <w:t>Sue Frost</w:t>
      </w:r>
    </w:p>
    <w:p w:rsidR="004E39E6" w:rsidRPr="00FC4CB8" w:rsidRDefault="003B6498" w:rsidP="00FC4CB8">
      <w:pPr>
        <w:pStyle w:val="NoSpacing"/>
        <w:ind w:hanging="851"/>
        <w:jc w:val="both"/>
        <w:rPr>
          <w:sz w:val="22"/>
          <w:szCs w:val="22"/>
          <w:u w:val="single"/>
          <w:lang w:eastAsia="en-GB"/>
        </w:rPr>
      </w:pPr>
      <w:r w:rsidRPr="00FC4CB8">
        <w:rPr>
          <w:sz w:val="22"/>
          <w:szCs w:val="22"/>
          <w:u w:val="single"/>
          <w:lang w:eastAsia="en-GB"/>
        </w:rPr>
        <w:t>Clerk to the Corporation</w:t>
      </w:r>
    </w:p>
    <w:p w:rsidR="0021219D" w:rsidRPr="00FC4CB8" w:rsidRDefault="0021219D" w:rsidP="00FC4CB8">
      <w:pPr>
        <w:pStyle w:val="NoSpacing"/>
        <w:ind w:hanging="851"/>
        <w:jc w:val="both"/>
        <w:rPr>
          <w:sz w:val="22"/>
          <w:szCs w:val="22"/>
          <w:u w:val="single"/>
          <w:lang w:eastAsia="en-GB"/>
        </w:rPr>
      </w:pPr>
      <w:r w:rsidRPr="00FC4CB8">
        <w:rPr>
          <w:sz w:val="22"/>
          <w:szCs w:val="22"/>
          <w:u w:val="single"/>
          <w:lang w:eastAsia="en-GB"/>
        </w:rPr>
        <w:t>3 June 2019</w:t>
      </w:r>
    </w:p>
    <w:sectPr w:rsidR="0021219D" w:rsidRPr="00FC4CB8" w:rsidSect="00770747">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44" w:rsidRDefault="00E73F44" w:rsidP="00FF3742">
      <w:r>
        <w:separator/>
      </w:r>
    </w:p>
  </w:endnote>
  <w:endnote w:type="continuationSeparator" w:id="0">
    <w:p w:rsidR="00E73F44" w:rsidRDefault="00E73F44"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44" w:rsidRDefault="00E73F44" w:rsidP="00FF3742">
      <w:r>
        <w:separator/>
      </w:r>
    </w:p>
  </w:footnote>
  <w:footnote w:type="continuationSeparator" w:id="0">
    <w:p w:rsidR="00E73F44" w:rsidRDefault="00E73F44" w:rsidP="00FF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BFB"/>
    <w:multiLevelType w:val="hybridMultilevel"/>
    <w:tmpl w:val="48A6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505D0"/>
    <w:multiLevelType w:val="hybridMultilevel"/>
    <w:tmpl w:val="DB784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153FC"/>
    <w:multiLevelType w:val="hybridMultilevel"/>
    <w:tmpl w:val="662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8013D"/>
    <w:multiLevelType w:val="hybridMultilevel"/>
    <w:tmpl w:val="780CF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4104E"/>
    <w:multiLevelType w:val="hybridMultilevel"/>
    <w:tmpl w:val="822C6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B334D"/>
    <w:multiLevelType w:val="hybridMultilevel"/>
    <w:tmpl w:val="8A06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C502A"/>
    <w:multiLevelType w:val="hybridMultilevel"/>
    <w:tmpl w:val="70CCA9B0"/>
    <w:lvl w:ilvl="0" w:tplc="64B01100">
      <w:start w:val="161"/>
      <w:numFmt w:val="decimal"/>
      <w:pStyle w:val="Numberedparagraph"/>
      <w:lvlText w:val="%1."/>
      <w:lvlJc w:val="left"/>
      <w:pPr>
        <w:tabs>
          <w:tab w:val="num" w:pos="567"/>
        </w:tabs>
        <w:ind w:left="0" w:firstLine="0"/>
      </w:pPr>
      <w:rPr>
        <w:rFonts w:ascii="Arial" w:hAnsi="Arial" w:cs="Arial" w:hint="default"/>
        <w:b w:val="0"/>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942589"/>
    <w:multiLevelType w:val="hybridMultilevel"/>
    <w:tmpl w:val="50589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BB70AE"/>
    <w:multiLevelType w:val="hybridMultilevel"/>
    <w:tmpl w:val="15EC7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013965"/>
    <w:multiLevelType w:val="hybridMultilevel"/>
    <w:tmpl w:val="20C8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E646B4"/>
    <w:multiLevelType w:val="hybridMultilevel"/>
    <w:tmpl w:val="CB726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F12EE"/>
    <w:multiLevelType w:val="hybridMultilevel"/>
    <w:tmpl w:val="D4C8A89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1A3D19"/>
    <w:multiLevelType w:val="hybridMultilevel"/>
    <w:tmpl w:val="4F30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290E16"/>
    <w:multiLevelType w:val="hybridMultilevel"/>
    <w:tmpl w:val="5F62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810AC"/>
    <w:multiLevelType w:val="hybridMultilevel"/>
    <w:tmpl w:val="90546D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DD7C6E"/>
    <w:multiLevelType w:val="hybridMultilevel"/>
    <w:tmpl w:val="AE6CE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D549B0"/>
    <w:multiLevelType w:val="hybridMultilevel"/>
    <w:tmpl w:val="5FE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EF4579"/>
    <w:multiLevelType w:val="hybridMultilevel"/>
    <w:tmpl w:val="D5467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757F8B"/>
    <w:multiLevelType w:val="hybridMultilevel"/>
    <w:tmpl w:val="3B1855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9E3EBC"/>
    <w:multiLevelType w:val="hybridMultilevel"/>
    <w:tmpl w:val="402AEE60"/>
    <w:lvl w:ilvl="0" w:tplc="5016E156">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27374"/>
    <w:multiLevelType w:val="hybridMultilevel"/>
    <w:tmpl w:val="0346D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2D7C25"/>
    <w:multiLevelType w:val="hybridMultilevel"/>
    <w:tmpl w:val="50948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3E6E22"/>
    <w:multiLevelType w:val="hybridMultilevel"/>
    <w:tmpl w:val="98045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040F4C"/>
    <w:multiLevelType w:val="hybridMultilevel"/>
    <w:tmpl w:val="1FE4C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C07290"/>
    <w:multiLevelType w:val="hybridMultilevel"/>
    <w:tmpl w:val="3932BD6A"/>
    <w:lvl w:ilvl="0" w:tplc="CA9EA020">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7E2935"/>
    <w:multiLevelType w:val="hybridMultilevel"/>
    <w:tmpl w:val="0B702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43787"/>
    <w:multiLevelType w:val="hybridMultilevel"/>
    <w:tmpl w:val="E898B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196791"/>
    <w:multiLevelType w:val="hybridMultilevel"/>
    <w:tmpl w:val="D23AB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B64E96"/>
    <w:multiLevelType w:val="hybridMultilevel"/>
    <w:tmpl w:val="41EA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2" w15:restartNumberingAfterBreak="0">
    <w:nsid w:val="65C61778"/>
    <w:multiLevelType w:val="hybridMultilevel"/>
    <w:tmpl w:val="F5962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DE7F0D"/>
    <w:multiLevelType w:val="hybridMultilevel"/>
    <w:tmpl w:val="AF920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1C0714"/>
    <w:multiLevelType w:val="hybridMultilevel"/>
    <w:tmpl w:val="79B22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A1737D"/>
    <w:multiLevelType w:val="hybridMultilevel"/>
    <w:tmpl w:val="BCA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238EB"/>
    <w:multiLevelType w:val="hybridMultilevel"/>
    <w:tmpl w:val="BCE082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77890356"/>
    <w:multiLevelType w:val="hybridMultilevel"/>
    <w:tmpl w:val="41DE481C"/>
    <w:lvl w:ilvl="0" w:tplc="52725E24">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1C6F5F"/>
    <w:multiLevelType w:val="hybridMultilevel"/>
    <w:tmpl w:val="00E0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00A10"/>
    <w:multiLevelType w:val="hybridMultilevel"/>
    <w:tmpl w:val="86E2F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1"/>
  </w:num>
  <w:num w:numId="4">
    <w:abstractNumId w:val="7"/>
  </w:num>
  <w:num w:numId="5">
    <w:abstractNumId w:val="18"/>
  </w:num>
  <w:num w:numId="6">
    <w:abstractNumId w:val="17"/>
  </w:num>
  <w:num w:numId="7">
    <w:abstractNumId w:val="12"/>
  </w:num>
  <w:num w:numId="8">
    <w:abstractNumId w:val="13"/>
  </w:num>
  <w:num w:numId="9">
    <w:abstractNumId w:val="4"/>
  </w:num>
  <w:num w:numId="10">
    <w:abstractNumId w:val="19"/>
  </w:num>
  <w:num w:numId="11">
    <w:abstractNumId w:val="3"/>
  </w:num>
  <w:num w:numId="12">
    <w:abstractNumId w:val="39"/>
  </w:num>
  <w:num w:numId="13">
    <w:abstractNumId w:val="2"/>
  </w:num>
  <w:num w:numId="14">
    <w:abstractNumId w:val="23"/>
  </w:num>
  <w:num w:numId="15">
    <w:abstractNumId w:val="35"/>
  </w:num>
  <w:num w:numId="16">
    <w:abstractNumId w:val="36"/>
  </w:num>
  <w:num w:numId="17">
    <w:abstractNumId w:val="28"/>
  </w:num>
  <w:num w:numId="18">
    <w:abstractNumId w:val="20"/>
  </w:num>
  <w:num w:numId="19">
    <w:abstractNumId w:val="8"/>
  </w:num>
  <w:num w:numId="20">
    <w:abstractNumId w:val="21"/>
  </w:num>
  <w:num w:numId="21">
    <w:abstractNumId w:val="24"/>
  </w:num>
  <w:num w:numId="22">
    <w:abstractNumId w:val="10"/>
  </w:num>
  <w:num w:numId="23">
    <w:abstractNumId w:val="26"/>
  </w:num>
  <w:num w:numId="24">
    <w:abstractNumId w:val="27"/>
  </w:num>
  <w:num w:numId="25">
    <w:abstractNumId w:val="11"/>
  </w:num>
  <w:num w:numId="26">
    <w:abstractNumId w:val="25"/>
  </w:num>
  <w:num w:numId="27">
    <w:abstractNumId w:val="37"/>
  </w:num>
  <w:num w:numId="28">
    <w:abstractNumId w:val="14"/>
  </w:num>
  <w:num w:numId="29">
    <w:abstractNumId w:val="33"/>
  </w:num>
  <w:num w:numId="30">
    <w:abstractNumId w:val="9"/>
  </w:num>
  <w:num w:numId="31">
    <w:abstractNumId w:val="22"/>
  </w:num>
  <w:num w:numId="32">
    <w:abstractNumId w:val="34"/>
  </w:num>
  <w:num w:numId="33">
    <w:abstractNumId w:val="38"/>
  </w:num>
  <w:num w:numId="34">
    <w:abstractNumId w:val="0"/>
  </w:num>
  <w:num w:numId="35">
    <w:abstractNumId w:val="32"/>
  </w:num>
  <w:num w:numId="36">
    <w:abstractNumId w:val="29"/>
  </w:num>
  <w:num w:numId="37">
    <w:abstractNumId w:val="16"/>
  </w:num>
  <w:num w:numId="38">
    <w:abstractNumId w:val="1"/>
  </w:num>
  <w:num w:numId="39">
    <w:abstractNumId w:val="6"/>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8"/>
    <w:rsid w:val="000001FF"/>
    <w:rsid w:val="0000029C"/>
    <w:rsid w:val="00000888"/>
    <w:rsid w:val="000008A5"/>
    <w:rsid w:val="000009A4"/>
    <w:rsid w:val="00000A0A"/>
    <w:rsid w:val="00001D8D"/>
    <w:rsid w:val="00002273"/>
    <w:rsid w:val="000023BE"/>
    <w:rsid w:val="0000297E"/>
    <w:rsid w:val="00002D9E"/>
    <w:rsid w:val="00002E62"/>
    <w:rsid w:val="0000314D"/>
    <w:rsid w:val="0000361C"/>
    <w:rsid w:val="0000378A"/>
    <w:rsid w:val="000040C9"/>
    <w:rsid w:val="000044F6"/>
    <w:rsid w:val="000045A4"/>
    <w:rsid w:val="00004616"/>
    <w:rsid w:val="00004683"/>
    <w:rsid w:val="000051DB"/>
    <w:rsid w:val="00006ED7"/>
    <w:rsid w:val="00007797"/>
    <w:rsid w:val="00007CEC"/>
    <w:rsid w:val="00010986"/>
    <w:rsid w:val="00010A0C"/>
    <w:rsid w:val="00010B06"/>
    <w:rsid w:val="00011687"/>
    <w:rsid w:val="00011799"/>
    <w:rsid w:val="000117C9"/>
    <w:rsid w:val="00011DAA"/>
    <w:rsid w:val="00011F6D"/>
    <w:rsid w:val="000126FC"/>
    <w:rsid w:val="00012C5D"/>
    <w:rsid w:val="00013304"/>
    <w:rsid w:val="000135C2"/>
    <w:rsid w:val="00013A00"/>
    <w:rsid w:val="00013DAB"/>
    <w:rsid w:val="0001480C"/>
    <w:rsid w:val="00014FA8"/>
    <w:rsid w:val="00015166"/>
    <w:rsid w:val="00015FAE"/>
    <w:rsid w:val="0001623D"/>
    <w:rsid w:val="00016361"/>
    <w:rsid w:val="00016523"/>
    <w:rsid w:val="000166C6"/>
    <w:rsid w:val="00016714"/>
    <w:rsid w:val="0001672D"/>
    <w:rsid w:val="00016873"/>
    <w:rsid w:val="00016AD5"/>
    <w:rsid w:val="000173E3"/>
    <w:rsid w:val="0002037A"/>
    <w:rsid w:val="00021138"/>
    <w:rsid w:val="00021416"/>
    <w:rsid w:val="00021490"/>
    <w:rsid w:val="00021A52"/>
    <w:rsid w:val="000228F5"/>
    <w:rsid w:val="00023D0C"/>
    <w:rsid w:val="00024523"/>
    <w:rsid w:val="00024A0E"/>
    <w:rsid w:val="00024AD5"/>
    <w:rsid w:val="00026220"/>
    <w:rsid w:val="00026603"/>
    <w:rsid w:val="00026CC8"/>
    <w:rsid w:val="000273B5"/>
    <w:rsid w:val="0003080B"/>
    <w:rsid w:val="00030FA2"/>
    <w:rsid w:val="00031416"/>
    <w:rsid w:val="00031EC5"/>
    <w:rsid w:val="00032213"/>
    <w:rsid w:val="0003246C"/>
    <w:rsid w:val="00032602"/>
    <w:rsid w:val="000337DE"/>
    <w:rsid w:val="00033EC7"/>
    <w:rsid w:val="000340BF"/>
    <w:rsid w:val="00034344"/>
    <w:rsid w:val="00034D4A"/>
    <w:rsid w:val="000353C8"/>
    <w:rsid w:val="00035685"/>
    <w:rsid w:val="00036E54"/>
    <w:rsid w:val="00037504"/>
    <w:rsid w:val="0004146A"/>
    <w:rsid w:val="00041623"/>
    <w:rsid w:val="00041A1A"/>
    <w:rsid w:val="000422F4"/>
    <w:rsid w:val="000429C7"/>
    <w:rsid w:val="0004360D"/>
    <w:rsid w:val="00043F90"/>
    <w:rsid w:val="00044039"/>
    <w:rsid w:val="000442E3"/>
    <w:rsid w:val="0004542E"/>
    <w:rsid w:val="000458AC"/>
    <w:rsid w:val="0004744F"/>
    <w:rsid w:val="000501CC"/>
    <w:rsid w:val="00050900"/>
    <w:rsid w:val="00051524"/>
    <w:rsid w:val="00051580"/>
    <w:rsid w:val="00051A0C"/>
    <w:rsid w:val="00051B94"/>
    <w:rsid w:val="00051F36"/>
    <w:rsid w:val="000525EF"/>
    <w:rsid w:val="0005287F"/>
    <w:rsid w:val="000530FB"/>
    <w:rsid w:val="00053438"/>
    <w:rsid w:val="00054405"/>
    <w:rsid w:val="0005621B"/>
    <w:rsid w:val="000562DB"/>
    <w:rsid w:val="000564CA"/>
    <w:rsid w:val="00056B92"/>
    <w:rsid w:val="00057317"/>
    <w:rsid w:val="00057A2B"/>
    <w:rsid w:val="0006017C"/>
    <w:rsid w:val="00061151"/>
    <w:rsid w:val="00061221"/>
    <w:rsid w:val="00062183"/>
    <w:rsid w:val="0006228E"/>
    <w:rsid w:val="00063978"/>
    <w:rsid w:val="00063CC2"/>
    <w:rsid w:val="00064CF2"/>
    <w:rsid w:val="00064DCC"/>
    <w:rsid w:val="0006582F"/>
    <w:rsid w:val="00065BEB"/>
    <w:rsid w:val="00071171"/>
    <w:rsid w:val="00071746"/>
    <w:rsid w:val="000717A2"/>
    <w:rsid w:val="00071DB1"/>
    <w:rsid w:val="000724F2"/>
    <w:rsid w:val="000737CA"/>
    <w:rsid w:val="00073DE0"/>
    <w:rsid w:val="00074AA7"/>
    <w:rsid w:val="00075730"/>
    <w:rsid w:val="00075826"/>
    <w:rsid w:val="00075F35"/>
    <w:rsid w:val="0007604F"/>
    <w:rsid w:val="00076C3D"/>
    <w:rsid w:val="00077050"/>
    <w:rsid w:val="00077657"/>
    <w:rsid w:val="00077FAB"/>
    <w:rsid w:val="000815DC"/>
    <w:rsid w:val="00084EE3"/>
    <w:rsid w:val="0008517D"/>
    <w:rsid w:val="00085421"/>
    <w:rsid w:val="00085CFF"/>
    <w:rsid w:val="00086063"/>
    <w:rsid w:val="00087010"/>
    <w:rsid w:val="000900D4"/>
    <w:rsid w:val="0009019B"/>
    <w:rsid w:val="00090B88"/>
    <w:rsid w:val="00090C0B"/>
    <w:rsid w:val="000913AE"/>
    <w:rsid w:val="00091413"/>
    <w:rsid w:val="00091D56"/>
    <w:rsid w:val="00093480"/>
    <w:rsid w:val="00094029"/>
    <w:rsid w:val="00094466"/>
    <w:rsid w:val="000948C9"/>
    <w:rsid w:val="00094D42"/>
    <w:rsid w:val="00095042"/>
    <w:rsid w:val="000954B2"/>
    <w:rsid w:val="00095F68"/>
    <w:rsid w:val="0009709B"/>
    <w:rsid w:val="000A0039"/>
    <w:rsid w:val="000A1AD4"/>
    <w:rsid w:val="000A1D08"/>
    <w:rsid w:val="000A1D96"/>
    <w:rsid w:val="000A232F"/>
    <w:rsid w:val="000A46E7"/>
    <w:rsid w:val="000A4905"/>
    <w:rsid w:val="000A4AF2"/>
    <w:rsid w:val="000A50E2"/>
    <w:rsid w:val="000A5695"/>
    <w:rsid w:val="000A5A3B"/>
    <w:rsid w:val="000A5CB9"/>
    <w:rsid w:val="000A68EF"/>
    <w:rsid w:val="000A6E18"/>
    <w:rsid w:val="000A77F5"/>
    <w:rsid w:val="000A7E0A"/>
    <w:rsid w:val="000B0E2E"/>
    <w:rsid w:val="000B13E4"/>
    <w:rsid w:val="000B2560"/>
    <w:rsid w:val="000B2D15"/>
    <w:rsid w:val="000B2D5B"/>
    <w:rsid w:val="000B2D63"/>
    <w:rsid w:val="000B34B8"/>
    <w:rsid w:val="000B3B5B"/>
    <w:rsid w:val="000B4B44"/>
    <w:rsid w:val="000B4DE5"/>
    <w:rsid w:val="000B563D"/>
    <w:rsid w:val="000B648F"/>
    <w:rsid w:val="000B7B08"/>
    <w:rsid w:val="000B7C0F"/>
    <w:rsid w:val="000C0373"/>
    <w:rsid w:val="000C0610"/>
    <w:rsid w:val="000C0957"/>
    <w:rsid w:val="000C0BCC"/>
    <w:rsid w:val="000C0E3D"/>
    <w:rsid w:val="000C1571"/>
    <w:rsid w:val="000C1B24"/>
    <w:rsid w:val="000C1C59"/>
    <w:rsid w:val="000C3269"/>
    <w:rsid w:val="000C3E22"/>
    <w:rsid w:val="000C4A94"/>
    <w:rsid w:val="000C4AB3"/>
    <w:rsid w:val="000C551B"/>
    <w:rsid w:val="000C58D8"/>
    <w:rsid w:val="000C5F1A"/>
    <w:rsid w:val="000C5FEF"/>
    <w:rsid w:val="000C6276"/>
    <w:rsid w:val="000C730D"/>
    <w:rsid w:val="000C7B0F"/>
    <w:rsid w:val="000C7B25"/>
    <w:rsid w:val="000D1B6B"/>
    <w:rsid w:val="000D1B8E"/>
    <w:rsid w:val="000D1D23"/>
    <w:rsid w:val="000D44AA"/>
    <w:rsid w:val="000D5AAC"/>
    <w:rsid w:val="000D603D"/>
    <w:rsid w:val="000D63BA"/>
    <w:rsid w:val="000D6558"/>
    <w:rsid w:val="000D731F"/>
    <w:rsid w:val="000E0472"/>
    <w:rsid w:val="000E12C6"/>
    <w:rsid w:val="000E13B5"/>
    <w:rsid w:val="000E25D8"/>
    <w:rsid w:val="000E284F"/>
    <w:rsid w:val="000E286E"/>
    <w:rsid w:val="000E3490"/>
    <w:rsid w:val="000E4713"/>
    <w:rsid w:val="000E48C8"/>
    <w:rsid w:val="000E48F1"/>
    <w:rsid w:val="000E4EC5"/>
    <w:rsid w:val="000E5D4E"/>
    <w:rsid w:val="000E64FE"/>
    <w:rsid w:val="000E6D6E"/>
    <w:rsid w:val="000E7202"/>
    <w:rsid w:val="000F0127"/>
    <w:rsid w:val="000F020A"/>
    <w:rsid w:val="000F1708"/>
    <w:rsid w:val="000F256C"/>
    <w:rsid w:val="000F2F39"/>
    <w:rsid w:val="000F3250"/>
    <w:rsid w:val="000F36CD"/>
    <w:rsid w:val="000F44A5"/>
    <w:rsid w:val="000F4C76"/>
    <w:rsid w:val="000F4C85"/>
    <w:rsid w:val="000F5754"/>
    <w:rsid w:val="000F5CE2"/>
    <w:rsid w:val="000F67C0"/>
    <w:rsid w:val="000F6916"/>
    <w:rsid w:val="000F7107"/>
    <w:rsid w:val="000F785F"/>
    <w:rsid w:val="000F7B53"/>
    <w:rsid w:val="000F7DE9"/>
    <w:rsid w:val="0010006F"/>
    <w:rsid w:val="001003DD"/>
    <w:rsid w:val="00100543"/>
    <w:rsid w:val="0010065A"/>
    <w:rsid w:val="0010083B"/>
    <w:rsid w:val="0010092A"/>
    <w:rsid w:val="00101D0E"/>
    <w:rsid w:val="00102A25"/>
    <w:rsid w:val="001031DF"/>
    <w:rsid w:val="001041F6"/>
    <w:rsid w:val="00104578"/>
    <w:rsid w:val="001049B8"/>
    <w:rsid w:val="001049B9"/>
    <w:rsid w:val="001052EB"/>
    <w:rsid w:val="00105A3B"/>
    <w:rsid w:val="00106735"/>
    <w:rsid w:val="0010687A"/>
    <w:rsid w:val="00107C63"/>
    <w:rsid w:val="001106C1"/>
    <w:rsid w:val="001106F6"/>
    <w:rsid w:val="001127BE"/>
    <w:rsid w:val="00112899"/>
    <w:rsid w:val="00113EE3"/>
    <w:rsid w:val="001146C7"/>
    <w:rsid w:val="00115123"/>
    <w:rsid w:val="00115D13"/>
    <w:rsid w:val="0011662C"/>
    <w:rsid w:val="00117598"/>
    <w:rsid w:val="00120074"/>
    <w:rsid w:val="001209BB"/>
    <w:rsid w:val="00121F59"/>
    <w:rsid w:val="00121F6E"/>
    <w:rsid w:val="00122A42"/>
    <w:rsid w:val="0012340E"/>
    <w:rsid w:val="0012361F"/>
    <w:rsid w:val="0012367D"/>
    <w:rsid w:val="001238E1"/>
    <w:rsid w:val="0012469F"/>
    <w:rsid w:val="001259A9"/>
    <w:rsid w:val="00125BAB"/>
    <w:rsid w:val="00126F97"/>
    <w:rsid w:val="00127295"/>
    <w:rsid w:val="00127680"/>
    <w:rsid w:val="00127936"/>
    <w:rsid w:val="00127ED3"/>
    <w:rsid w:val="00130A1F"/>
    <w:rsid w:val="00130B1E"/>
    <w:rsid w:val="00130E64"/>
    <w:rsid w:val="00131430"/>
    <w:rsid w:val="00131FC0"/>
    <w:rsid w:val="00132596"/>
    <w:rsid w:val="00133132"/>
    <w:rsid w:val="00133A86"/>
    <w:rsid w:val="00133ED6"/>
    <w:rsid w:val="00135795"/>
    <w:rsid w:val="00135A34"/>
    <w:rsid w:val="00135DC5"/>
    <w:rsid w:val="0013637F"/>
    <w:rsid w:val="001363CF"/>
    <w:rsid w:val="001364F6"/>
    <w:rsid w:val="00136B2D"/>
    <w:rsid w:val="00137E83"/>
    <w:rsid w:val="001404E5"/>
    <w:rsid w:val="00142DF3"/>
    <w:rsid w:val="00145102"/>
    <w:rsid w:val="00145338"/>
    <w:rsid w:val="001459CB"/>
    <w:rsid w:val="00145AB9"/>
    <w:rsid w:val="0014627B"/>
    <w:rsid w:val="0014712F"/>
    <w:rsid w:val="00147563"/>
    <w:rsid w:val="001505A6"/>
    <w:rsid w:val="0015093C"/>
    <w:rsid w:val="00151011"/>
    <w:rsid w:val="00151132"/>
    <w:rsid w:val="001517D7"/>
    <w:rsid w:val="00151D12"/>
    <w:rsid w:val="00152690"/>
    <w:rsid w:val="00152776"/>
    <w:rsid w:val="00153517"/>
    <w:rsid w:val="001537C1"/>
    <w:rsid w:val="00154602"/>
    <w:rsid w:val="00154B03"/>
    <w:rsid w:val="00154FDA"/>
    <w:rsid w:val="00155012"/>
    <w:rsid w:val="001559F2"/>
    <w:rsid w:val="00155C46"/>
    <w:rsid w:val="00157964"/>
    <w:rsid w:val="00160688"/>
    <w:rsid w:val="00160888"/>
    <w:rsid w:val="00161464"/>
    <w:rsid w:val="00161855"/>
    <w:rsid w:val="00161886"/>
    <w:rsid w:val="00161A67"/>
    <w:rsid w:val="001621FE"/>
    <w:rsid w:val="00163B0B"/>
    <w:rsid w:val="00163EFD"/>
    <w:rsid w:val="00163F20"/>
    <w:rsid w:val="001644EF"/>
    <w:rsid w:val="00165BEB"/>
    <w:rsid w:val="001660C2"/>
    <w:rsid w:val="00166286"/>
    <w:rsid w:val="0016733F"/>
    <w:rsid w:val="001704BD"/>
    <w:rsid w:val="00170737"/>
    <w:rsid w:val="001714AB"/>
    <w:rsid w:val="00171EC1"/>
    <w:rsid w:val="001721B8"/>
    <w:rsid w:val="00172E18"/>
    <w:rsid w:val="00174F46"/>
    <w:rsid w:val="001753C5"/>
    <w:rsid w:val="00176148"/>
    <w:rsid w:val="00176492"/>
    <w:rsid w:val="00176BC9"/>
    <w:rsid w:val="001775D6"/>
    <w:rsid w:val="001805C2"/>
    <w:rsid w:val="001808D3"/>
    <w:rsid w:val="001812EA"/>
    <w:rsid w:val="001815A8"/>
    <w:rsid w:val="001828EF"/>
    <w:rsid w:val="00184789"/>
    <w:rsid w:val="0018554F"/>
    <w:rsid w:val="001857E8"/>
    <w:rsid w:val="00185C9E"/>
    <w:rsid w:val="00185DF6"/>
    <w:rsid w:val="00187405"/>
    <w:rsid w:val="0018746F"/>
    <w:rsid w:val="00187881"/>
    <w:rsid w:val="00190850"/>
    <w:rsid w:val="00190B79"/>
    <w:rsid w:val="0019105A"/>
    <w:rsid w:val="00191352"/>
    <w:rsid w:val="00191BDE"/>
    <w:rsid w:val="0019275B"/>
    <w:rsid w:val="00192886"/>
    <w:rsid w:val="00192B46"/>
    <w:rsid w:val="00193002"/>
    <w:rsid w:val="00193434"/>
    <w:rsid w:val="001937D0"/>
    <w:rsid w:val="001947A0"/>
    <w:rsid w:val="00195378"/>
    <w:rsid w:val="001963D2"/>
    <w:rsid w:val="001A0005"/>
    <w:rsid w:val="001A089F"/>
    <w:rsid w:val="001A36D7"/>
    <w:rsid w:val="001A3D85"/>
    <w:rsid w:val="001A42F9"/>
    <w:rsid w:val="001A675A"/>
    <w:rsid w:val="001A6ABD"/>
    <w:rsid w:val="001A6E17"/>
    <w:rsid w:val="001A7203"/>
    <w:rsid w:val="001B0158"/>
    <w:rsid w:val="001B01CD"/>
    <w:rsid w:val="001B1605"/>
    <w:rsid w:val="001B1703"/>
    <w:rsid w:val="001B18B2"/>
    <w:rsid w:val="001B1AC7"/>
    <w:rsid w:val="001B1D29"/>
    <w:rsid w:val="001B30B2"/>
    <w:rsid w:val="001B324F"/>
    <w:rsid w:val="001B3E50"/>
    <w:rsid w:val="001B3EDC"/>
    <w:rsid w:val="001B45D1"/>
    <w:rsid w:val="001B4680"/>
    <w:rsid w:val="001B4C22"/>
    <w:rsid w:val="001B4D9C"/>
    <w:rsid w:val="001B50DC"/>
    <w:rsid w:val="001B5255"/>
    <w:rsid w:val="001B527E"/>
    <w:rsid w:val="001B5E0D"/>
    <w:rsid w:val="001B5FB6"/>
    <w:rsid w:val="001B6A69"/>
    <w:rsid w:val="001C1F2E"/>
    <w:rsid w:val="001C25E5"/>
    <w:rsid w:val="001C2F89"/>
    <w:rsid w:val="001C33DF"/>
    <w:rsid w:val="001C347F"/>
    <w:rsid w:val="001C361D"/>
    <w:rsid w:val="001C3801"/>
    <w:rsid w:val="001C38E2"/>
    <w:rsid w:val="001C418F"/>
    <w:rsid w:val="001C43E4"/>
    <w:rsid w:val="001C4480"/>
    <w:rsid w:val="001C4707"/>
    <w:rsid w:val="001C59AF"/>
    <w:rsid w:val="001C5E5D"/>
    <w:rsid w:val="001C6573"/>
    <w:rsid w:val="001C6BBE"/>
    <w:rsid w:val="001D1437"/>
    <w:rsid w:val="001D1780"/>
    <w:rsid w:val="001D3476"/>
    <w:rsid w:val="001D3756"/>
    <w:rsid w:val="001D37EE"/>
    <w:rsid w:val="001D3900"/>
    <w:rsid w:val="001D415D"/>
    <w:rsid w:val="001D574F"/>
    <w:rsid w:val="001D585A"/>
    <w:rsid w:val="001D6733"/>
    <w:rsid w:val="001D756A"/>
    <w:rsid w:val="001D7897"/>
    <w:rsid w:val="001D7D58"/>
    <w:rsid w:val="001E0264"/>
    <w:rsid w:val="001E064C"/>
    <w:rsid w:val="001E0C5C"/>
    <w:rsid w:val="001E0D61"/>
    <w:rsid w:val="001E1959"/>
    <w:rsid w:val="001E31C4"/>
    <w:rsid w:val="001E359C"/>
    <w:rsid w:val="001E378E"/>
    <w:rsid w:val="001E534E"/>
    <w:rsid w:val="001E6605"/>
    <w:rsid w:val="001E696B"/>
    <w:rsid w:val="001E69AA"/>
    <w:rsid w:val="001E7728"/>
    <w:rsid w:val="001E7BE0"/>
    <w:rsid w:val="001F02C2"/>
    <w:rsid w:val="001F2101"/>
    <w:rsid w:val="001F2B15"/>
    <w:rsid w:val="001F3838"/>
    <w:rsid w:val="001F5683"/>
    <w:rsid w:val="001F6C04"/>
    <w:rsid w:val="001F72C2"/>
    <w:rsid w:val="001F7470"/>
    <w:rsid w:val="00200574"/>
    <w:rsid w:val="00202ECE"/>
    <w:rsid w:val="00203849"/>
    <w:rsid w:val="00204330"/>
    <w:rsid w:val="00204E0E"/>
    <w:rsid w:val="002051F5"/>
    <w:rsid w:val="00205368"/>
    <w:rsid w:val="00205381"/>
    <w:rsid w:val="00205D4C"/>
    <w:rsid w:val="00205D96"/>
    <w:rsid w:val="00206183"/>
    <w:rsid w:val="002068CE"/>
    <w:rsid w:val="00207387"/>
    <w:rsid w:val="002075D5"/>
    <w:rsid w:val="002102A7"/>
    <w:rsid w:val="002102E6"/>
    <w:rsid w:val="00210B6E"/>
    <w:rsid w:val="00211434"/>
    <w:rsid w:val="0021219D"/>
    <w:rsid w:val="0021266F"/>
    <w:rsid w:val="002127DE"/>
    <w:rsid w:val="00212ACB"/>
    <w:rsid w:val="00213C30"/>
    <w:rsid w:val="00213D0E"/>
    <w:rsid w:val="002151EE"/>
    <w:rsid w:val="00215607"/>
    <w:rsid w:val="002160B3"/>
    <w:rsid w:val="0021619F"/>
    <w:rsid w:val="0021670E"/>
    <w:rsid w:val="00216CD9"/>
    <w:rsid w:val="00217F45"/>
    <w:rsid w:val="002211E4"/>
    <w:rsid w:val="002213DE"/>
    <w:rsid w:val="00221459"/>
    <w:rsid w:val="00221D33"/>
    <w:rsid w:val="00222722"/>
    <w:rsid w:val="00222732"/>
    <w:rsid w:val="0022305D"/>
    <w:rsid w:val="002236A3"/>
    <w:rsid w:val="00223857"/>
    <w:rsid w:val="00223DE8"/>
    <w:rsid w:val="0022572E"/>
    <w:rsid w:val="00226295"/>
    <w:rsid w:val="00226D81"/>
    <w:rsid w:val="00227109"/>
    <w:rsid w:val="00227FCE"/>
    <w:rsid w:val="00230212"/>
    <w:rsid w:val="00230A43"/>
    <w:rsid w:val="00231E98"/>
    <w:rsid w:val="002321ED"/>
    <w:rsid w:val="00232989"/>
    <w:rsid w:val="00232C31"/>
    <w:rsid w:val="00232D52"/>
    <w:rsid w:val="00232E74"/>
    <w:rsid w:val="00232F2A"/>
    <w:rsid w:val="00233137"/>
    <w:rsid w:val="00233B4F"/>
    <w:rsid w:val="0023401B"/>
    <w:rsid w:val="00234242"/>
    <w:rsid w:val="002352B5"/>
    <w:rsid w:val="0023573C"/>
    <w:rsid w:val="00235991"/>
    <w:rsid w:val="0023605F"/>
    <w:rsid w:val="0023637A"/>
    <w:rsid w:val="00236AD3"/>
    <w:rsid w:val="00237BD2"/>
    <w:rsid w:val="00240102"/>
    <w:rsid w:val="002405C6"/>
    <w:rsid w:val="00240C5A"/>
    <w:rsid w:val="00240D4A"/>
    <w:rsid w:val="00240E3B"/>
    <w:rsid w:val="00241775"/>
    <w:rsid w:val="002418DD"/>
    <w:rsid w:val="00241AC3"/>
    <w:rsid w:val="00242AD4"/>
    <w:rsid w:val="00243227"/>
    <w:rsid w:val="00243379"/>
    <w:rsid w:val="00243991"/>
    <w:rsid w:val="00244034"/>
    <w:rsid w:val="00244067"/>
    <w:rsid w:val="00244213"/>
    <w:rsid w:val="00244896"/>
    <w:rsid w:val="00245345"/>
    <w:rsid w:val="002454D9"/>
    <w:rsid w:val="00245EB5"/>
    <w:rsid w:val="0024606B"/>
    <w:rsid w:val="00246221"/>
    <w:rsid w:val="0024685C"/>
    <w:rsid w:val="00246DB8"/>
    <w:rsid w:val="002474E3"/>
    <w:rsid w:val="00247545"/>
    <w:rsid w:val="00250638"/>
    <w:rsid w:val="00252279"/>
    <w:rsid w:val="0025260A"/>
    <w:rsid w:val="00252CC0"/>
    <w:rsid w:val="002531E9"/>
    <w:rsid w:val="00253839"/>
    <w:rsid w:val="00253B2D"/>
    <w:rsid w:val="0025454E"/>
    <w:rsid w:val="00254D9D"/>
    <w:rsid w:val="00255946"/>
    <w:rsid w:val="00256CBD"/>
    <w:rsid w:val="00257349"/>
    <w:rsid w:val="002609B0"/>
    <w:rsid w:val="00260C1F"/>
    <w:rsid w:val="00260EC4"/>
    <w:rsid w:val="00260F3E"/>
    <w:rsid w:val="00261365"/>
    <w:rsid w:val="002627F2"/>
    <w:rsid w:val="00264ABE"/>
    <w:rsid w:val="00265700"/>
    <w:rsid w:val="00266356"/>
    <w:rsid w:val="00267D6B"/>
    <w:rsid w:val="002700DC"/>
    <w:rsid w:val="002708EF"/>
    <w:rsid w:val="00270E21"/>
    <w:rsid w:val="00271114"/>
    <w:rsid w:val="00271CAD"/>
    <w:rsid w:val="0027253A"/>
    <w:rsid w:val="00272635"/>
    <w:rsid w:val="002727A8"/>
    <w:rsid w:val="00272D6D"/>
    <w:rsid w:val="00272DBF"/>
    <w:rsid w:val="00272EEE"/>
    <w:rsid w:val="00272FDA"/>
    <w:rsid w:val="00274A03"/>
    <w:rsid w:val="00274AC1"/>
    <w:rsid w:val="00274FDE"/>
    <w:rsid w:val="0027502B"/>
    <w:rsid w:val="00275122"/>
    <w:rsid w:val="00275758"/>
    <w:rsid w:val="00275F87"/>
    <w:rsid w:val="00276D01"/>
    <w:rsid w:val="00276FAE"/>
    <w:rsid w:val="0027705C"/>
    <w:rsid w:val="0027730B"/>
    <w:rsid w:val="002775F0"/>
    <w:rsid w:val="00277758"/>
    <w:rsid w:val="00277857"/>
    <w:rsid w:val="00277C1A"/>
    <w:rsid w:val="00277F64"/>
    <w:rsid w:val="0028079C"/>
    <w:rsid w:val="0028101E"/>
    <w:rsid w:val="002813C2"/>
    <w:rsid w:val="00281D55"/>
    <w:rsid w:val="002820D2"/>
    <w:rsid w:val="00282379"/>
    <w:rsid w:val="00282627"/>
    <w:rsid w:val="00282F97"/>
    <w:rsid w:val="00283446"/>
    <w:rsid w:val="002844F5"/>
    <w:rsid w:val="00284AFD"/>
    <w:rsid w:val="00284FD4"/>
    <w:rsid w:val="00285E04"/>
    <w:rsid w:val="00287097"/>
    <w:rsid w:val="002874B7"/>
    <w:rsid w:val="00287F62"/>
    <w:rsid w:val="00290729"/>
    <w:rsid w:val="00290B6D"/>
    <w:rsid w:val="00291CAC"/>
    <w:rsid w:val="002921EA"/>
    <w:rsid w:val="00293283"/>
    <w:rsid w:val="002939E6"/>
    <w:rsid w:val="00297AB8"/>
    <w:rsid w:val="002A0807"/>
    <w:rsid w:val="002A1FF2"/>
    <w:rsid w:val="002A2223"/>
    <w:rsid w:val="002A2670"/>
    <w:rsid w:val="002A2764"/>
    <w:rsid w:val="002A2C67"/>
    <w:rsid w:val="002A3985"/>
    <w:rsid w:val="002A4CC0"/>
    <w:rsid w:val="002A4F7D"/>
    <w:rsid w:val="002A5DDE"/>
    <w:rsid w:val="002A5F1C"/>
    <w:rsid w:val="002A7690"/>
    <w:rsid w:val="002A7A8B"/>
    <w:rsid w:val="002A7DEA"/>
    <w:rsid w:val="002B0935"/>
    <w:rsid w:val="002B1B59"/>
    <w:rsid w:val="002B2D0A"/>
    <w:rsid w:val="002B3EDB"/>
    <w:rsid w:val="002B51F3"/>
    <w:rsid w:val="002B6029"/>
    <w:rsid w:val="002B6494"/>
    <w:rsid w:val="002B711A"/>
    <w:rsid w:val="002B769B"/>
    <w:rsid w:val="002B7758"/>
    <w:rsid w:val="002C03AC"/>
    <w:rsid w:val="002C28C0"/>
    <w:rsid w:val="002C2F4D"/>
    <w:rsid w:val="002C3121"/>
    <w:rsid w:val="002C320F"/>
    <w:rsid w:val="002C3397"/>
    <w:rsid w:val="002C3B29"/>
    <w:rsid w:val="002C4522"/>
    <w:rsid w:val="002C4B59"/>
    <w:rsid w:val="002C5950"/>
    <w:rsid w:val="002C5D99"/>
    <w:rsid w:val="002C5EAB"/>
    <w:rsid w:val="002C689A"/>
    <w:rsid w:val="002C7AB5"/>
    <w:rsid w:val="002C7BD9"/>
    <w:rsid w:val="002D028D"/>
    <w:rsid w:val="002D0CE0"/>
    <w:rsid w:val="002D0EF9"/>
    <w:rsid w:val="002D1906"/>
    <w:rsid w:val="002D35A1"/>
    <w:rsid w:val="002D41F3"/>
    <w:rsid w:val="002D5AC8"/>
    <w:rsid w:val="002D6367"/>
    <w:rsid w:val="002D63CE"/>
    <w:rsid w:val="002D7485"/>
    <w:rsid w:val="002D7DE6"/>
    <w:rsid w:val="002E0452"/>
    <w:rsid w:val="002E1AEB"/>
    <w:rsid w:val="002E1C15"/>
    <w:rsid w:val="002E1DDB"/>
    <w:rsid w:val="002E25F3"/>
    <w:rsid w:val="002E3CE3"/>
    <w:rsid w:val="002E41AD"/>
    <w:rsid w:val="002E49F8"/>
    <w:rsid w:val="002E5C00"/>
    <w:rsid w:val="002E5D59"/>
    <w:rsid w:val="002E6583"/>
    <w:rsid w:val="002E6D31"/>
    <w:rsid w:val="002E6D35"/>
    <w:rsid w:val="002E7E2C"/>
    <w:rsid w:val="002F028B"/>
    <w:rsid w:val="002F068A"/>
    <w:rsid w:val="002F2659"/>
    <w:rsid w:val="002F358F"/>
    <w:rsid w:val="002F4115"/>
    <w:rsid w:val="002F52B4"/>
    <w:rsid w:val="002F563E"/>
    <w:rsid w:val="002F6237"/>
    <w:rsid w:val="002F6A6E"/>
    <w:rsid w:val="002F70A9"/>
    <w:rsid w:val="002F7903"/>
    <w:rsid w:val="002F7935"/>
    <w:rsid w:val="002F7BAF"/>
    <w:rsid w:val="002F7F0A"/>
    <w:rsid w:val="0030133E"/>
    <w:rsid w:val="0030134E"/>
    <w:rsid w:val="0030161D"/>
    <w:rsid w:val="00301862"/>
    <w:rsid w:val="00302114"/>
    <w:rsid w:val="0030242C"/>
    <w:rsid w:val="0030248E"/>
    <w:rsid w:val="0030267B"/>
    <w:rsid w:val="00303F72"/>
    <w:rsid w:val="003041D2"/>
    <w:rsid w:val="003044EB"/>
    <w:rsid w:val="0030580A"/>
    <w:rsid w:val="00305EE2"/>
    <w:rsid w:val="00306A40"/>
    <w:rsid w:val="00306DC8"/>
    <w:rsid w:val="003070FB"/>
    <w:rsid w:val="00307CCB"/>
    <w:rsid w:val="00307DFC"/>
    <w:rsid w:val="003102ED"/>
    <w:rsid w:val="00310529"/>
    <w:rsid w:val="00310624"/>
    <w:rsid w:val="00310BCA"/>
    <w:rsid w:val="00311692"/>
    <w:rsid w:val="00312003"/>
    <w:rsid w:val="0031210B"/>
    <w:rsid w:val="003133B6"/>
    <w:rsid w:val="00314015"/>
    <w:rsid w:val="003140D4"/>
    <w:rsid w:val="003153A4"/>
    <w:rsid w:val="00315EBD"/>
    <w:rsid w:val="0031609A"/>
    <w:rsid w:val="003164FA"/>
    <w:rsid w:val="003165CE"/>
    <w:rsid w:val="00316F94"/>
    <w:rsid w:val="00317156"/>
    <w:rsid w:val="00320E49"/>
    <w:rsid w:val="00321A07"/>
    <w:rsid w:val="0032200F"/>
    <w:rsid w:val="00322BEE"/>
    <w:rsid w:val="0032313F"/>
    <w:rsid w:val="00323229"/>
    <w:rsid w:val="0032473E"/>
    <w:rsid w:val="00324824"/>
    <w:rsid w:val="00324A48"/>
    <w:rsid w:val="00324E4A"/>
    <w:rsid w:val="003253E3"/>
    <w:rsid w:val="0032581E"/>
    <w:rsid w:val="0032756B"/>
    <w:rsid w:val="003300FE"/>
    <w:rsid w:val="00330DDD"/>
    <w:rsid w:val="00331B03"/>
    <w:rsid w:val="00331C21"/>
    <w:rsid w:val="00332F32"/>
    <w:rsid w:val="0033353E"/>
    <w:rsid w:val="00333749"/>
    <w:rsid w:val="00333E30"/>
    <w:rsid w:val="003341DD"/>
    <w:rsid w:val="0033490A"/>
    <w:rsid w:val="00334B9D"/>
    <w:rsid w:val="00335103"/>
    <w:rsid w:val="00335ABA"/>
    <w:rsid w:val="003361C9"/>
    <w:rsid w:val="003370FE"/>
    <w:rsid w:val="003376C7"/>
    <w:rsid w:val="003379A7"/>
    <w:rsid w:val="00337F6F"/>
    <w:rsid w:val="003402E7"/>
    <w:rsid w:val="003419E8"/>
    <w:rsid w:val="00342E5E"/>
    <w:rsid w:val="00343033"/>
    <w:rsid w:val="00343C0A"/>
    <w:rsid w:val="0034430F"/>
    <w:rsid w:val="003443D1"/>
    <w:rsid w:val="00344FAC"/>
    <w:rsid w:val="0034634B"/>
    <w:rsid w:val="00346E80"/>
    <w:rsid w:val="00347AEF"/>
    <w:rsid w:val="00347B80"/>
    <w:rsid w:val="00347E73"/>
    <w:rsid w:val="00347F20"/>
    <w:rsid w:val="003504D3"/>
    <w:rsid w:val="00350B2A"/>
    <w:rsid w:val="00351F5E"/>
    <w:rsid w:val="0035226D"/>
    <w:rsid w:val="003530E5"/>
    <w:rsid w:val="00353602"/>
    <w:rsid w:val="003536FC"/>
    <w:rsid w:val="003542B1"/>
    <w:rsid w:val="0035440E"/>
    <w:rsid w:val="003558E3"/>
    <w:rsid w:val="00355C9F"/>
    <w:rsid w:val="00355CBE"/>
    <w:rsid w:val="00356272"/>
    <w:rsid w:val="003564BB"/>
    <w:rsid w:val="00356DEC"/>
    <w:rsid w:val="00357FA8"/>
    <w:rsid w:val="003613CB"/>
    <w:rsid w:val="003617D5"/>
    <w:rsid w:val="00362C87"/>
    <w:rsid w:val="00362D71"/>
    <w:rsid w:val="00362EA7"/>
    <w:rsid w:val="003633E9"/>
    <w:rsid w:val="00363A10"/>
    <w:rsid w:val="00365260"/>
    <w:rsid w:val="003654B8"/>
    <w:rsid w:val="00365B5B"/>
    <w:rsid w:val="00365FE2"/>
    <w:rsid w:val="00366A23"/>
    <w:rsid w:val="00366BDE"/>
    <w:rsid w:val="00366FE9"/>
    <w:rsid w:val="003673C9"/>
    <w:rsid w:val="003677A2"/>
    <w:rsid w:val="0037007D"/>
    <w:rsid w:val="00371B14"/>
    <w:rsid w:val="00371B1D"/>
    <w:rsid w:val="003721B6"/>
    <w:rsid w:val="00372AC3"/>
    <w:rsid w:val="0037344E"/>
    <w:rsid w:val="0037364D"/>
    <w:rsid w:val="003737DB"/>
    <w:rsid w:val="00373A38"/>
    <w:rsid w:val="00374B89"/>
    <w:rsid w:val="00375FC2"/>
    <w:rsid w:val="00376143"/>
    <w:rsid w:val="0037708E"/>
    <w:rsid w:val="0038015D"/>
    <w:rsid w:val="00381CD3"/>
    <w:rsid w:val="00381FC8"/>
    <w:rsid w:val="00382157"/>
    <w:rsid w:val="00382566"/>
    <w:rsid w:val="00383345"/>
    <w:rsid w:val="00383768"/>
    <w:rsid w:val="003837E0"/>
    <w:rsid w:val="0038455E"/>
    <w:rsid w:val="003854A1"/>
    <w:rsid w:val="00387144"/>
    <w:rsid w:val="00387149"/>
    <w:rsid w:val="00387338"/>
    <w:rsid w:val="00387B3C"/>
    <w:rsid w:val="00387D42"/>
    <w:rsid w:val="003903D4"/>
    <w:rsid w:val="00392619"/>
    <w:rsid w:val="003928D1"/>
    <w:rsid w:val="00394384"/>
    <w:rsid w:val="003944FF"/>
    <w:rsid w:val="00395051"/>
    <w:rsid w:val="003950A5"/>
    <w:rsid w:val="003958B2"/>
    <w:rsid w:val="00395F4B"/>
    <w:rsid w:val="00396068"/>
    <w:rsid w:val="0039732A"/>
    <w:rsid w:val="00397E8B"/>
    <w:rsid w:val="003A079D"/>
    <w:rsid w:val="003A129F"/>
    <w:rsid w:val="003A267B"/>
    <w:rsid w:val="003A2A9A"/>
    <w:rsid w:val="003A3943"/>
    <w:rsid w:val="003A4953"/>
    <w:rsid w:val="003A5E2E"/>
    <w:rsid w:val="003A651E"/>
    <w:rsid w:val="003A78C6"/>
    <w:rsid w:val="003A79DB"/>
    <w:rsid w:val="003B0B9F"/>
    <w:rsid w:val="003B1B33"/>
    <w:rsid w:val="003B2409"/>
    <w:rsid w:val="003B2631"/>
    <w:rsid w:val="003B2BD8"/>
    <w:rsid w:val="003B2ED6"/>
    <w:rsid w:val="003B31F9"/>
    <w:rsid w:val="003B3863"/>
    <w:rsid w:val="003B4438"/>
    <w:rsid w:val="003B5E79"/>
    <w:rsid w:val="003B6498"/>
    <w:rsid w:val="003B6530"/>
    <w:rsid w:val="003B6975"/>
    <w:rsid w:val="003B6D5A"/>
    <w:rsid w:val="003B7795"/>
    <w:rsid w:val="003B790A"/>
    <w:rsid w:val="003C01AA"/>
    <w:rsid w:val="003C0321"/>
    <w:rsid w:val="003C06CD"/>
    <w:rsid w:val="003C0EC8"/>
    <w:rsid w:val="003C3787"/>
    <w:rsid w:val="003C3873"/>
    <w:rsid w:val="003C3D19"/>
    <w:rsid w:val="003C3E29"/>
    <w:rsid w:val="003C4373"/>
    <w:rsid w:val="003C4A5E"/>
    <w:rsid w:val="003C4F60"/>
    <w:rsid w:val="003C54CC"/>
    <w:rsid w:val="003C56E7"/>
    <w:rsid w:val="003C570D"/>
    <w:rsid w:val="003C5CDD"/>
    <w:rsid w:val="003C601F"/>
    <w:rsid w:val="003C665F"/>
    <w:rsid w:val="003C6945"/>
    <w:rsid w:val="003C70E1"/>
    <w:rsid w:val="003C71A0"/>
    <w:rsid w:val="003C7DBE"/>
    <w:rsid w:val="003D1635"/>
    <w:rsid w:val="003D1920"/>
    <w:rsid w:val="003D1E4C"/>
    <w:rsid w:val="003D20F8"/>
    <w:rsid w:val="003D3454"/>
    <w:rsid w:val="003D3BC8"/>
    <w:rsid w:val="003D48F6"/>
    <w:rsid w:val="003D4987"/>
    <w:rsid w:val="003D57AD"/>
    <w:rsid w:val="003D5997"/>
    <w:rsid w:val="003D59D3"/>
    <w:rsid w:val="003D7AB6"/>
    <w:rsid w:val="003E0EC8"/>
    <w:rsid w:val="003E1FD5"/>
    <w:rsid w:val="003E21F6"/>
    <w:rsid w:val="003E285A"/>
    <w:rsid w:val="003E370A"/>
    <w:rsid w:val="003E3DF1"/>
    <w:rsid w:val="003E4009"/>
    <w:rsid w:val="003E45CF"/>
    <w:rsid w:val="003E51D8"/>
    <w:rsid w:val="003E5253"/>
    <w:rsid w:val="003E54B4"/>
    <w:rsid w:val="003E55D0"/>
    <w:rsid w:val="003E5CE9"/>
    <w:rsid w:val="003E70B7"/>
    <w:rsid w:val="003F1377"/>
    <w:rsid w:val="003F1CC9"/>
    <w:rsid w:val="003F2703"/>
    <w:rsid w:val="003F2E4E"/>
    <w:rsid w:val="003F2E57"/>
    <w:rsid w:val="003F3EC0"/>
    <w:rsid w:val="003F5AEA"/>
    <w:rsid w:val="003F5B65"/>
    <w:rsid w:val="003F5BB9"/>
    <w:rsid w:val="003F5BCF"/>
    <w:rsid w:val="003F5D32"/>
    <w:rsid w:val="003F6169"/>
    <w:rsid w:val="003F61DC"/>
    <w:rsid w:val="003F682F"/>
    <w:rsid w:val="003F7533"/>
    <w:rsid w:val="003F759B"/>
    <w:rsid w:val="003F7657"/>
    <w:rsid w:val="0040029B"/>
    <w:rsid w:val="004006BA"/>
    <w:rsid w:val="004010B0"/>
    <w:rsid w:val="00401602"/>
    <w:rsid w:val="004017A0"/>
    <w:rsid w:val="00401E3B"/>
    <w:rsid w:val="00402981"/>
    <w:rsid w:val="00402A3F"/>
    <w:rsid w:val="00402F47"/>
    <w:rsid w:val="004032A3"/>
    <w:rsid w:val="004035C3"/>
    <w:rsid w:val="00403711"/>
    <w:rsid w:val="00403CF5"/>
    <w:rsid w:val="00403EAB"/>
    <w:rsid w:val="004056E0"/>
    <w:rsid w:val="004064D0"/>
    <w:rsid w:val="0040731F"/>
    <w:rsid w:val="00407951"/>
    <w:rsid w:val="00407A18"/>
    <w:rsid w:val="0041004D"/>
    <w:rsid w:val="004117C8"/>
    <w:rsid w:val="00411C28"/>
    <w:rsid w:val="0041233F"/>
    <w:rsid w:val="00412416"/>
    <w:rsid w:val="00412639"/>
    <w:rsid w:val="004127DD"/>
    <w:rsid w:val="00412ACD"/>
    <w:rsid w:val="00412E16"/>
    <w:rsid w:val="00413D68"/>
    <w:rsid w:val="00414974"/>
    <w:rsid w:val="0041586E"/>
    <w:rsid w:val="00416B3B"/>
    <w:rsid w:val="00416FE5"/>
    <w:rsid w:val="00417127"/>
    <w:rsid w:val="004171F8"/>
    <w:rsid w:val="00417956"/>
    <w:rsid w:val="00417B58"/>
    <w:rsid w:val="00417B92"/>
    <w:rsid w:val="00420844"/>
    <w:rsid w:val="00420AD6"/>
    <w:rsid w:val="00421251"/>
    <w:rsid w:val="004214D0"/>
    <w:rsid w:val="0042257D"/>
    <w:rsid w:val="00422F3B"/>
    <w:rsid w:val="00422FE7"/>
    <w:rsid w:val="004235A3"/>
    <w:rsid w:val="00423B43"/>
    <w:rsid w:val="00423D03"/>
    <w:rsid w:val="00423F62"/>
    <w:rsid w:val="004244D2"/>
    <w:rsid w:val="00424967"/>
    <w:rsid w:val="0042568C"/>
    <w:rsid w:val="004260C0"/>
    <w:rsid w:val="00426294"/>
    <w:rsid w:val="004266CB"/>
    <w:rsid w:val="00426A5A"/>
    <w:rsid w:val="0043004D"/>
    <w:rsid w:val="00430780"/>
    <w:rsid w:val="004307A5"/>
    <w:rsid w:val="00430FD4"/>
    <w:rsid w:val="004313C1"/>
    <w:rsid w:val="0043177B"/>
    <w:rsid w:val="00431CF4"/>
    <w:rsid w:val="0043238B"/>
    <w:rsid w:val="004323B6"/>
    <w:rsid w:val="00432884"/>
    <w:rsid w:val="00432AF6"/>
    <w:rsid w:val="004332BE"/>
    <w:rsid w:val="00434761"/>
    <w:rsid w:val="00434D51"/>
    <w:rsid w:val="00434E09"/>
    <w:rsid w:val="00435DAC"/>
    <w:rsid w:val="00436107"/>
    <w:rsid w:val="00440045"/>
    <w:rsid w:val="004412AE"/>
    <w:rsid w:val="00441555"/>
    <w:rsid w:val="00441CBF"/>
    <w:rsid w:val="00441F3E"/>
    <w:rsid w:val="00442272"/>
    <w:rsid w:val="00442A39"/>
    <w:rsid w:val="00443DA5"/>
    <w:rsid w:val="00443F3B"/>
    <w:rsid w:val="004450CB"/>
    <w:rsid w:val="00445636"/>
    <w:rsid w:val="00445A14"/>
    <w:rsid w:val="00446208"/>
    <w:rsid w:val="004465D0"/>
    <w:rsid w:val="00446D72"/>
    <w:rsid w:val="00446F71"/>
    <w:rsid w:val="004477D7"/>
    <w:rsid w:val="0044787E"/>
    <w:rsid w:val="00447AF0"/>
    <w:rsid w:val="004505CA"/>
    <w:rsid w:val="00450B1F"/>
    <w:rsid w:val="00451AAC"/>
    <w:rsid w:val="00451BA3"/>
    <w:rsid w:val="004523B5"/>
    <w:rsid w:val="00452500"/>
    <w:rsid w:val="00455167"/>
    <w:rsid w:val="0045532A"/>
    <w:rsid w:val="00455432"/>
    <w:rsid w:val="0045641B"/>
    <w:rsid w:val="00456A97"/>
    <w:rsid w:val="00457289"/>
    <w:rsid w:val="00457F8D"/>
    <w:rsid w:val="00460478"/>
    <w:rsid w:val="00460703"/>
    <w:rsid w:val="00460808"/>
    <w:rsid w:val="004616C2"/>
    <w:rsid w:val="004617DA"/>
    <w:rsid w:val="00461A6B"/>
    <w:rsid w:val="00461AA4"/>
    <w:rsid w:val="00462312"/>
    <w:rsid w:val="00462718"/>
    <w:rsid w:val="00462E79"/>
    <w:rsid w:val="0046561A"/>
    <w:rsid w:val="004659B7"/>
    <w:rsid w:val="00466036"/>
    <w:rsid w:val="00467169"/>
    <w:rsid w:val="00470266"/>
    <w:rsid w:val="0047026F"/>
    <w:rsid w:val="00470978"/>
    <w:rsid w:val="00470A4F"/>
    <w:rsid w:val="00471089"/>
    <w:rsid w:val="0047133E"/>
    <w:rsid w:val="004724DF"/>
    <w:rsid w:val="004729E2"/>
    <w:rsid w:val="004737BA"/>
    <w:rsid w:val="004741E6"/>
    <w:rsid w:val="00476206"/>
    <w:rsid w:val="00477855"/>
    <w:rsid w:val="00477908"/>
    <w:rsid w:val="00477BC0"/>
    <w:rsid w:val="00477F16"/>
    <w:rsid w:val="004825CC"/>
    <w:rsid w:val="004826D2"/>
    <w:rsid w:val="004827A0"/>
    <w:rsid w:val="00482E17"/>
    <w:rsid w:val="00482FCB"/>
    <w:rsid w:val="0048402F"/>
    <w:rsid w:val="00485425"/>
    <w:rsid w:val="00485803"/>
    <w:rsid w:val="004859D2"/>
    <w:rsid w:val="00487172"/>
    <w:rsid w:val="00487196"/>
    <w:rsid w:val="00490103"/>
    <w:rsid w:val="00490358"/>
    <w:rsid w:val="00492113"/>
    <w:rsid w:val="004922E2"/>
    <w:rsid w:val="004934AC"/>
    <w:rsid w:val="004937C7"/>
    <w:rsid w:val="00493C2D"/>
    <w:rsid w:val="004944D2"/>
    <w:rsid w:val="0049507C"/>
    <w:rsid w:val="00495140"/>
    <w:rsid w:val="004963D9"/>
    <w:rsid w:val="004966AE"/>
    <w:rsid w:val="00497913"/>
    <w:rsid w:val="00497F23"/>
    <w:rsid w:val="004A0F45"/>
    <w:rsid w:val="004A1A12"/>
    <w:rsid w:val="004A24FB"/>
    <w:rsid w:val="004A27ED"/>
    <w:rsid w:val="004A2DF4"/>
    <w:rsid w:val="004A33DD"/>
    <w:rsid w:val="004A38C9"/>
    <w:rsid w:val="004A3C79"/>
    <w:rsid w:val="004A4382"/>
    <w:rsid w:val="004A52B6"/>
    <w:rsid w:val="004A5E99"/>
    <w:rsid w:val="004A645D"/>
    <w:rsid w:val="004A6530"/>
    <w:rsid w:val="004A7208"/>
    <w:rsid w:val="004A795F"/>
    <w:rsid w:val="004B03A6"/>
    <w:rsid w:val="004B0A92"/>
    <w:rsid w:val="004B1438"/>
    <w:rsid w:val="004B144F"/>
    <w:rsid w:val="004B272D"/>
    <w:rsid w:val="004B2BBC"/>
    <w:rsid w:val="004B346F"/>
    <w:rsid w:val="004B3483"/>
    <w:rsid w:val="004B5C2C"/>
    <w:rsid w:val="004B6921"/>
    <w:rsid w:val="004B6E30"/>
    <w:rsid w:val="004B7028"/>
    <w:rsid w:val="004B7B99"/>
    <w:rsid w:val="004B7C5A"/>
    <w:rsid w:val="004B7F10"/>
    <w:rsid w:val="004C03A0"/>
    <w:rsid w:val="004C092B"/>
    <w:rsid w:val="004C0B0C"/>
    <w:rsid w:val="004C0C45"/>
    <w:rsid w:val="004C0C85"/>
    <w:rsid w:val="004C0EDA"/>
    <w:rsid w:val="004C1107"/>
    <w:rsid w:val="004C1802"/>
    <w:rsid w:val="004C1E6C"/>
    <w:rsid w:val="004C2B88"/>
    <w:rsid w:val="004C2F6F"/>
    <w:rsid w:val="004C3272"/>
    <w:rsid w:val="004C3299"/>
    <w:rsid w:val="004C3B17"/>
    <w:rsid w:val="004C3C0C"/>
    <w:rsid w:val="004C5118"/>
    <w:rsid w:val="004C533C"/>
    <w:rsid w:val="004C58DE"/>
    <w:rsid w:val="004C5AF0"/>
    <w:rsid w:val="004C6B95"/>
    <w:rsid w:val="004C6D31"/>
    <w:rsid w:val="004C6DC4"/>
    <w:rsid w:val="004C76F7"/>
    <w:rsid w:val="004D1002"/>
    <w:rsid w:val="004D100E"/>
    <w:rsid w:val="004D1457"/>
    <w:rsid w:val="004D1934"/>
    <w:rsid w:val="004D29CA"/>
    <w:rsid w:val="004D3504"/>
    <w:rsid w:val="004D3A8A"/>
    <w:rsid w:val="004D3F27"/>
    <w:rsid w:val="004D45F2"/>
    <w:rsid w:val="004D59CD"/>
    <w:rsid w:val="004D5B7B"/>
    <w:rsid w:val="004D6128"/>
    <w:rsid w:val="004D714D"/>
    <w:rsid w:val="004D7426"/>
    <w:rsid w:val="004E0082"/>
    <w:rsid w:val="004E02F3"/>
    <w:rsid w:val="004E0527"/>
    <w:rsid w:val="004E0E87"/>
    <w:rsid w:val="004E13F4"/>
    <w:rsid w:val="004E17BC"/>
    <w:rsid w:val="004E1C1E"/>
    <w:rsid w:val="004E1E00"/>
    <w:rsid w:val="004E219C"/>
    <w:rsid w:val="004E3064"/>
    <w:rsid w:val="004E325C"/>
    <w:rsid w:val="004E3685"/>
    <w:rsid w:val="004E39E6"/>
    <w:rsid w:val="004E3AAB"/>
    <w:rsid w:val="004E4037"/>
    <w:rsid w:val="004E4069"/>
    <w:rsid w:val="004E431C"/>
    <w:rsid w:val="004E4598"/>
    <w:rsid w:val="004E4CAE"/>
    <w:rsid w:val="004E4DAD"/>
    <w:rsid w:val="004E5FF3"/>
    <w:rsid w:val="004E646A"/>
    <w:rsid w:val="004E7E73"/>
    <w:rsid w:val="004F0395"/>
    <w:rsid w:val="004F05AA"/>
    <w:rsid w:val="004F1218"/>
    <w:rsid w:val="004F14D6"/>
    <w:rsid w:val="004F178D"/>
    <w:rsid w:val="004F1A4E"/>
    <w:rsid w:val="004F1B9F"/>
    <w:rsid w:val="004F22DB"/>
    <w:rsid w:val="004F32BC"/>
    <w:rsid w:val="004F397A"/>
    <w:rsid w:val="004F39BA"/>
    <w:rsid w:val="004F3D1E"/>
    <w:rsid w:val="004F3DC7"/>
    <w:rsid w:val="004F4058"/>
    <w:rsid w:val="004F4209"/>
    <w:rsid w:val="004F7727"/>
    <w:rsid w:val="00500A26"/>
    <w:rsid w:val="00500AE7"/>
    <w:rsid w:val="00501241"/>
    <w:rsid w:val="00501D9E"/>
    <w:rsid w:val="00502204"/>
    <w:rsid w:val="00502B46"/>
    <w:rsid w:val="0050349A"/>
    <w:rsid w:val="00503799"/>
    <w:rsid w:val="00504421"/>
    <w:rsid w:val="00504440"/>
    <w:rsid w:val="00504BC0"/>
    <w:rsid w:val="005053E0"/>
    <w:rsid w:val="00506032"/>
    <w:rsid w:val="00507470"/>
    <w:rsid w:val="005076A9"/>
    <w:rsid w:val="005102D1"/>
    <w:rsid w:val="00510AED"/>
    <w:rsid w:val="005110B7"/>
    <w:rsid w:val="005129F1"/>
    <w:rsid w:val="00513053"/>
    <w:rsid w:val="0051383A"/>
    <w:rsid w:val="0051389A"/>
    <w:rsid w:val="00513BEC"/>
    <w:rsid w:val="00513E14"/>
    <w:rsid w:val="00513F03"/>
    <w:rsid w:val="0051400A"/>
    <w:rsid w:val="0051476C"/>
    <w:rsid w:val="0051590C"/>
    <w:rsid w:val="005162DD"/>
    <w:rsid w:val="00516BE3"/>
    <w:rsid w:val="00516C9D"/>
    <w:rsid w:val="0051722E"/>
    <w:rsid w:val="00517712"/>
    <w:rsid w:val="00517AF1"/>
    <w:rsid w:val="00517B97"/>
    <w:rsid w:val="005205E6"/>
    <w:rsid w:val="00521929"/>
    <w:rsid w:val="0052192A"/>
    <w:rsid w:val="00521A98"/>
    <w:rsid w:val="00521AF9"/>
    <w:rsid w:val="00521D54"/>
    <w:rsid w:val="00522EDB"/>
    <w:rsid w:val="005236A5"/>
    <w:rsid w:val="00523CF5"/>
    <w:rsid w:val="00524026"/>
    <w:rsid w:val="00524802"/>
    <w:rsid w:val="00525BA1"/>
    <w:rsid w:val="00525F12"/>
    <w:rsid w:val="005265E9"/>
    <w:rsid w:val="0052785F"/>
    <w:rsid w:val="005278D4"/>
    <w:rsid w:val="00527B14"/>
    <w:rsid w:val="00527C6A"/>
    <w:rsid w:val="005305EB"/>
    <w:rsid w:val="00530608"/>
    <w:rsid w:val="005317A2"/>
    <w:rsid w:val="00531C1E"/>
    <w:rsid w:val="005320B3"/>
    <w:rsid w:val="0053291D"/>
    <w:rsid w:val="005332DA"/>
    <w:rsid w:val="005333A2"/>
    <w:rsid w:val="005336C9"/>
    <w:rsid w:val="0053510A"/>
    <w:rsid w:val="00536979"/>
    <w:rsid w:val="00536FF8"/>
    <w:rsid w:val="0053770F"/>
    <w:rsid w:val="0053788C"/>
    <w:rsid w:val="0054006F"/>
    <w:rsid w:val="005407D5"/>
    <w:rsid w:val="00540C40"/>
    <w:rsid w:val="00541278"/>
    <w:rsid w:val="00541775"/>
    <w:rsid w:val="00541CC3"/>
    <w:rsid w:val="005421AC"/>
    <w:rsid w:val="005422DD"/>
    <w:rsid w:val="0054301F"/>
    <w:rsid w:val="00543455"/>
    <w:rsid w:val="0054350B"/>
    <w:rsid w:val="00543754"/>
    <w:rsid w:val="005442A3"/>
    <w:rsid w:val="00545619"/>
    <w:rsid w:val="00545984"/>
    <w:rsid w:val="00545AA5"/>
    <w:rsid w:val="00547E50"/>
    <w:rsid w:val="00550207"/>
    <w:rsid w:val="005503A8"/>
    <w:rsid w:val="00551BB6"/>
    <w:rsid w:val="00552F19"/>
    <w:rsid w:val="00553332"/>
    <w:rsid w:val="00553B9A"/>
    <w:rsid w:val="0055481B"/>
    <w:rsid w:val="00554E5F"/>
    <w:rsid w:val="00555495"/>
    <w:rsid w:val="0055560C"/>
    <w:rsid w:val="005556DD"/>
    <w:rsid w:val="0055593C"/>
    <w:rsid w:val="00556551"/>
    <w:rsid w:val="00557235"/>
    <w:rsid w:val="00560418"/>
    <w:rsid w:val="00560A30"/>
    <w:rsid w:val="00560BC5"/>
    <w:rsid w:val="00560CC8"/>
    <w:rsid w:val="00561928"/>
    <w:rsid w:val="00561A88"/>
    <w:rsid w:val="00562734"/>
    <w:rsid w:val="00562A85"/>
    <w:rsid w:val="005632FF"/>
    <w:rsid w:val="005636D3"/>
    <w:rsid w:val="005647A6"/>
    <w:rsid w:val="00564C3E"/>
    <w:rsid w:val="00565146"/>
    <w:rsid w:val="00565892"/>
    <w:rsid w:val="005661B8"/>
    <w:rsid w:val="005661D1"/>
    <w:rsid w:val="00566885"/>
    <w:rsid w:val="00567691"/>
    <w:rsid w:val="00567902"/>
    <w:rsid w:val="005679DB"/>
    <w:rsid w:val="005700D0"/>
    <w:rsid w:val="005704AA"/>
    <w:rsid w:val="00570549"/>
    <w:rsid w:val="00570FC4"/>
    <w:rsid w:val="005712C5"/>
    <w:rsid w:val="005713F9"/>
    <w:rsid w:val="0057140A"/>
    <w:rsid w:val="00571AE7"/>
    <w:rsid w:val="00572DD4"/>
    <w:rsid w:val="005731C0"/>
    <w:rsid w:val="00573EB2"/>
    <w:rsid w:val="0057657C"/>
    <w:rsid w:val="00576698"/>
    <w:rsid w:val="0057690A"/>
    <w:rsid w:val="00576A0F"/>
    <w:rsid w:val="0057765D"/>
    <w:rsid w:val="0057775E"/>
    <w:rsid w:val="00580099"/>
    <w:rsid w:val="00580838"/>
    <w:rsid w:val="005816E5"/>
    <w:rsid w:val="00581BE6"/>
    <w:rsid w:val="00581DFF"/>
    <w:rsid w:val="00581FD5"/>
    <w:rsid w:val="00582ACE"/>
    <w:rsid w:val="00582BCA"/>
    <w:rsid w:val="00583891"/>
    <w:rsid w:val="0058452E"/>
    <w:rsid w:val="00584A22"/>
    <w:rsid w:val="00585275"/>
    <w:rsid w:val="0058545C"/>
    <w:rsid w:val="005856CB"/>
    <w:rsid w:val="00585C4B"/>
    <w:rsid w:val="005862B8"/>
    <w:rsid w:val="00586AF3"/>
    <w:rsid w:val="0058755A"/>
    <w:rsid w:val="00587E19"/>
    <w:rsid w:val="00587F5D"/>
    <w:rsid w:val="0059039C"/>
    <w:rsid w:val="0059052E"/>
    <w:rsid w:val="005908D8"/>
    <w:rsid w:val="00591EC4"/>
    <w:rsid w:val="005920C5"/>
    <w:rsid w:val="005921E6"/>
    <w:rsid w:val="00592CAE"/>
    <w:rsid w:val="005938B1"/>
    <w:rsid w:val="0059446F"/>
    <w:rsid w:val="0059476C"/>
    <w:rsid w:val="00594BB9"/>
    <w:rsid w:val="0059506C"/>
    <w:rsid w:val="0059542C"/>
    <w:rsid w:val="00595D69"/>
    <w:rsid w:val="00596063"/>
    <w:rsid w:val="0059695C"/>
    <w:rsid w:val="005976A5"/>
    <w:rsid w:val="00597E90"/>
    <w:rsid w:val="005A0273"/>
    <w:rsid w:val="005A05C8"/>
    <w:rsid w:val="005A0696"/>
    <w:rsid w:val="005A08F9"/>
    <w:rsid w:val="005A0E77"/>
    <w:rsid w:val="005A1339"/>
    <w:rsid w:val="005A1A89"/>
    <w:rsid w:val="005A1F5E"/>
    <w:rsid w:val="005A1F8A"/>
    <w:rsid w:val="005A2A75"/>
    <w:rsid w:val="005A2BC3"/>
    <w:rsid w:val="005A2DF4"/>
    <w:rsid w:val="005A2E32"/>
    <w:rsid w:val="005A3163"/>
    <w:rsid w:val="005A3521"/>
    <w:rsid w:val="005A3BB6"/>
    <w:rsid w:val="005A43E3"/>
    <w:rsid w:val="005A4610"/>
    <w:rsid w:val="005A550B"/>
    <w:rsid w:val="005A5566"/>
    <w:rsid w:val="005A5B91"/>
    <w:rsid w:val="005A6630"/>
    <w:rsid w:val="005A6BB5"/>
    <w:rsid w:val="005B03D4"/>
    <w:rsid w:val="005B1D38"/>
    <w:rsid w:val="005B318D"/>
    <w:rsid w:val="005B394E"/>
    <w:rsid w:val="005B4087"/>
    <w:rsid w:val="005B42B2"/>
    <w:rsid w:val="005B4625"/>
    <w:rsid w:val="005B4BE3"/>
    <w:rsid w:val="005B4E29"/>
    <w:rsid w:val="005B4EDF"/>
    <w:rsid w:val="005B590E"/>
    <w:rsid w:val="005B6707"/>
    <w:rsid w:val="005B6BD3"/>
    <w:rsid w:val="005B7139"/>
    <w:rsid w:val="005C00D7"/>
    <w:rsid w:val="005C11A0"/>
    <w:rsid w:val="005C173A"/>
    <w:rsid w:val="005C22F1"/>
    <w:rsid w:val="005C329E"/>
    <w:rsid w:val="005C3538"/>
    <w:rsid w:val="005C5207"/>
    <w:rsid w:val="005C77E2"/>
    <w:rsid w:val="005C7EF5"/>
    <w:rsid w:val="005D09D1"/>
    <w:rsid w:val="005D0B48"/>
    <w:rsid w:val="005D1BBE"/>
    <w:rsid w:val="005D20F0"/>
    <w:rsid w:val="005D369F"/>
    <w:rsid w:val="005D374B"/>
    <w:rsid w:val="005D4BBE"/>
    <w:rsid w:val="005D4FFE"/>
    <w:rsid w:val="005D5262"/>
    <w:rsid w:val="005D52AD"/>
    <w:rsid w:val="005D5878"/>
    <w:rsid w:val="005D5B88"/>
    <w:rsid w:val="005D5BC6"/>
    <w:rsid w:val="005D7DB7"/>
    <w:rsid w:val="005E0205"/>
    <w:rsid w:val="005E0549"/>
    <w:rsid w:val="005E066F"/>
    <w:rsid w:val="005E0784"/>
    <w:rsid w:val="005E0930"/>
    <w:rsid w:val="005E0DCB"/>
    <w:rsid w:val="005E0F66"/>
    <w:rsid w:val="005E11E6"/>
    <w:rsid w:val="005E16B3"/>
    <w:rsid w:val="005E1C82"/>
    <w:rsid w:val="005E1E2C"/>
    <w:rsid w:val="005E1FEE"/>
    <w:rsid w:val="005E2224"/>
    <w:rsid w:val="005E3B2B"/>
    <w:rsid w:val="005E5CAB"/>
    <w:rsid w:val="005E67CB"/>
    <w:rsid w:val="005E7772"/>
    <w:rsid w:val="005F0587"/>
    <w:rsid w:val="005F0903"/>
    <w:rsid w:val="005F0F5D"/>
    <w:rsid w:val="005F132A"/>
    <w:rsid w:val="005F2A4E"/>
    <w:rsid w:val="005F2F26"/>
    <w:rsid w:val="005F342E"/>
    <w:rsid w:val="005F352A"/>
    <w:rsid w:val="005F468D"/>
    <w:rsid w:val="005F649F"/>
    <w:rsid w:val="005F689B"/>
    <w:rsid w:val="005F68BE"/>
    <w:rsid w:val="005F6DE2"/>
    <w:rsid w:val="005F7340"/>
    <w:rsid w:val="005F7EA1"/>
    <w:rsid w:val="006010BD"/>
    <w:rsid w:val="006016C7"/>
    <w:rsid w:val="00602B93"/>
    <w:rsid w:val="0060342F"/>
    <w:rsid w:val="0060382C"/>
    <w:rsid w:val="00603A82"/>
    <w:rsid w:val="00603AC6"/>
    <w:rsid w:val="00603C28"/>
    <w:rsid w:val="006045D1"/>
    <w:rsid w:val="00604B9E"/>
    <w:rsid w:val="00605366"/>
    <w:rsid w:val="006053A3"/>
    <w:rsid w:val="00605655"/>
    <w:rsid w:val="00605724"/>
    <w:rsid w:val="006069C5"/>
    <w:rsid w:val="00607903"/>
    <w:rsid w:val="00610817"/>
    <w:rsid w:val="00610B3C"/>
    <w:rsid w:val="0061183E"/>
    <w:rsid w:val="006119F0"/>
    <w:rsid w:val="0061273F"/>
    <w:rsid w:val="00613152"/>
    <w:rsid w:val="00614A5A"/>
    <w:rsid w:val="00614DE6"/>
    <w:rsid w:val="00614F50"/>
    <w:rsid w:val="0061597B"/>
    <w:rsid w:val="00615B90"/>
    <w:rsid w:val="00615C92"/>
    <w:rsid w:val="006161BB"/>
    <w:rsid w:val="00616496"/>
    <w:rsid w:val="00617081"/>
    <w:rsid w:val="006200F6"/>
    <w:rsid w:val="00621850"/>
    <w:rsid w:val="00621D01"/>
    <w:rsid w:val="00622D8B"/>
    <w:rsid w:val="00622F38"/>
    <w:rsid w:val="006230FE"/>
    <w:rsid w:val="006239C0"/>
    <w:rsid w:val="00623A85"/>
    <w:rsid w:val="006243C0"/>
    <w:rsid w:val="00624A5A"/>
    <w:rsid w:val="006255A2"/>
    <w:rsid w:val="006255A9"/>
    <w:rsid w:val="00625D22"/>
    <w:rsid w:val="00625F8D"/>
    <w:rsid w:val="00626BF7"/>
    <w:rsid w:val="00627018"/>
    <w:rsid w:val="006273EB"/>
    <w:rsid w:val="00627599"/>
    <w:rsid w:val="00627DC7"/>
    <w:rsid w:val="00627FB5"/>
    <w:rsid w:val="006300E4"/>
    <w:rsid w:val="00632171"/>
    <w:rsid w:val="0063257B"/>
    <w:rsid w:val="006325EB"/>
    <w:rsid w:val="006342E9"/>
    <w:rsid w:val="00634D38"/>
    <w:rsid w:val="00635E25"/>
    <w:rsid w:val="00635E36"/>
    <w:rsid w:val="00636401"/>
    <w:rsid w:val="00636F9E"/>
    <w:rsid w:val="00640ADD"/>
    <w:rsid w:val="00640C55"/>
    <w:rsid w:val="00640CDC"/>
    <w:rsid w:val="0064106A"/>
    <w:rsid w:val="00642140"/>
    <w:rsid w:val="00643410"/>
    <w:rsid w:val="0064393F"/>
    <w:rsid w:val="0064488A"/>
    <w:rsid w:val="00644B70"/>
    <w:rsid w:val="00644E4C"/>
    <w:rsid w:val="006457AA"/>
    <w:rsid w:val="00645969"/>
    <w:rsid w:val="00646405"/>
    <w:rsid w:val="00646CDA"/>
    <w:rsid w:val="00647249"/>
    <w:rsid w:val="006473F1"/>
    <w:rsid w:val="00647568"/>
    <w:rsid w:val="006475A5"/>
    <w:rsid w:val="00647A71"/>
    <w:rsid w:val="00651C11"/>
    <w:rsid w:val="0065236A"/>
    <w:rsid w:val="006527D5"/>
    <w:rsid w:val="00653392"/>
    <w:rsid w:val="00653733"/>
    <w:rsid w:val="006560EC"/>
    <w:rsid w:val="0065691E"/>
    <w:rsid w:val="00657A31"/>
    <w:rsid w:val="006601DD"/>
    <w:rsid w:val="00660AAF"/>
    <w:rsid w:val="00660E59"/>
    <w:rsid w:val="006619DF"/>
    <w:rsid w:val="006620BA"/>
    <w:rsid w:val="00662E75"/>
    <w:rsid w:val="006635C6"/>
    <w:rsid w:val="00663AD3"/>
    <w:rsid w:val="00663C08"/>
    <w:rsid w:val="0066403E"/>
    <w:rsid w:val="006640FC"/>
    <w:rsid w:val="006645D8"/>
    <w:rsid w:val="00664B85"/>
    <w:rsid w:val="00666353"/>
    <w:rsid w:val="006664DA"/>
    <w:rsid w:val="006667DA"/>
    <w:rsid w:val="0066687B"/>
    <w:rsid w:val="00666E92"/>
    <w:rsid w:val="00666F2D"/>
    <w:rsid w:val="00667B79"/>
    <w:rsid w:val="0067045D"/>
    <w:rsid w:val="00670C05"/>
    <w:rsid w:val="00670D90"/>
    <w:rsid w:val="00671359"/>
    <w:rsid w:val="00672438"/>
    <w:rsid w:val="00672AB8"/>
    <w:rsid w:val="00672BCF"/>
    <w:rsid w:val="00672EB8"/>
    <w:rsid w:val="00673439"/>
    <w:rsid w:val="006738D9"/>
    <w:rsid w:val="006739DA"/>
    <w:rsid w:val="006741E5"/>
    <w:rsid w:val="0067527F"/>
    <w:rsid w:val="0067528B"/>
    <w:rsid w:val="00676008"/>
    <w:rsid w:val="00676686"/>
    <w:rsid w:val="006771F8"/>
    <w:rsid w:val="00677B44"/>
    <w:rsid w:val="006808ED"/>
    <w:rsid w:val="006812E4"/>
    <w:rsid w:val="006820FA"/>
    <w:rsid w:val="00682983"/>
    <w:rsid w:val="00682D64"/>
    <w:rsid w:val="00683DD5"/>
    <w:rsid w:val="00683F02"/>
    <w:rsid w:val="00684455"/>
    <w:rsid w:val="0068510F"/>
    <w:rsid w:val="0068554D"/>
    <w:rsid w:val="006858F6"/>
    <w:rsid w:val="0068618A"/>
    <w:rsid w:val="0068667E"/>
    <w:rsid w:val="00690DAC"/>
    <w:rsid w:val="00691798"/>
    <w:rsid w:val="00691C71"/>
    <w:rsid w:val="00692F0D"/>
    <w:rsid w:val="00693779"/>
    <w:rsid w:val="00693F4D"/>
    <w:rsid w:val="00693FD5"/>
    <w:rsid w:val="006941DF"/>
    <w:rsid w:val="00694318"/>
    <w:rsid w:val="0069454E"/>
    <w:rsid w:val="006945DE"/>
    <w:rsid w:val="00694612"/>
    <w:rsid w:val="00694C79"/>
    <w:rsid w:val="00695355"/>
    <w:rsid w:val="00695FCD"/>
    <w:rsid w:val="00696C40"/>
    <w:rsid w:val="00697029"/>
    <w:rsid w:val="00697482"/>
    <w:rsid w:val="006A22B5"/>
    <w:rsid w:val="006A2799"/>
    <w:rsid w:val="006A2FDE"/>
    <w:rsid w:val="006A3BBC"/>
    <w:rsid w:val="006A4D53"/>
    <w:rsid w:val="006A5200"/>
    <w:rsid w:val="006A6123"/>
    <w:rsid w:val="006B0AD5"/>
    <w:rsid w:val="006B1694"/>
    <w:rsid w:val="006B1807"/>
    <w:rsid w:val="006B19B7"/>
    <w:rsid w:val="006B1D51"/>
    <w:rsid w:val="006B24C1"/>
    <w:rsid w:val="006B4587"/>
    <w:rsid w:val="006B4E11"/>
    <w:rsid w:val="006B5360"/>
    <w:rsid w:val="006B6DE6"/>
    <w:rsid w:val="006B7A19"/>
    <w:rsid w:val="006B7DE7"/>
    <w:rsid w:val="006C04DB"/>
    <w:rsid w:val="006C0A93"/>
    <w:rsid w:val="006C0C89"/>
    <w:rsid w:val="006C11F4"/>
    <w:rsid w:val="006C2B67"/>
    <w:rsid w:val="006C2F72"/>
    <w:rsid w:val="006C4C6D"/>
    <w:rsid w:val="006C568C"/>
    <w:rsid w:val="006C5919"/>
    <w:rsid w:val="006C62D9"/>
    <w:rsid w:val="006C71CE"/>
    <w:rsid w:val="006C7862"/>
    <w:rsid w:val="006D0095"/>
    <w:rsid w:val="006D1745"/>
    <w:rsid w:val="006D220B"/>
    <w:rsid w:val="006D2D50"/>
    <w:rsid w:val="006D4DD7"/>
    <w:rsid w:val="006D6242"/>
    <w:rsid w:val="006D6382"/>
    <w:rsid w:val="006D79CA"/>
    <w:rsid w:val="006E1082"/>
    <w:rsid w:val="006E194F"/>
    <w:rsid w:val="006E1A96"/>
    <w:rsid w:val="006E45C9"/>
    <w:rsid w:val="006E4AA3"/>
    <w:rsid w:val="006E5CA6"/>
    <w:rsid w:val="006E5E39"/>
    <w:rsid w:val="006E6095"/>
    <w:rsid w:val="006E64A8"/>
    <w:rsid w:val="006E73A7"/>
    <w:rsid w:val="006E7727"/>
    <w:rsid w:val="006F02FD"/>
    <w:rsid w:val="006F0915"/>
    <w:rsid w:val="006F1305"/>
    <w:rsid w:val="006F338C"/>
    <w:rsid w:val="006F3445"/>
    <w:rsid w:val="006F37AE"/>
    <w:rsid w:val="006F421D"/>
    <w:rsid w:val="006F4647"/>
    <w:rsid w:val="006F48C2"/>
    <w:rsid w:val="006F4906"/>
    <w:rsid w:val="006F5D60"/>
    <w:rsid w:val="006F5F23"/>
    <w:rsid w:val="006F602E"/>
    <w:rsid w:val="006F633A"/>
    <w:rsid w:val="006F63F0"/>
    <w:rsid w:val="006F6F60"/>
    <w:rsid w:val="00700E24"/>
    <w:rsid w:val="00701441"/>
    <w:rsid w:val="00701E67"/>
    <w:rsid w:val="00702CE3"/>
    <w:rsid w:val="0070347E"/>
    <w:rsid w:val="00703715"/>
    <w:rsid w:val="00704AAA"/>
    <w:rsid w:val="00705912"/>
    <w:rsid w:val="0070689C"/>
    <w:rsid w:val="00706C4F"/>
    <w:rsid w:val="00706D96"/>
    <w:rsid w:val="00707ACC"/>
    <w:rsid w:val="00707B42"/>
    <w:rsid w:val="00711EDE"/>
    <w:rsid w:val="007121FC"/>
    <w:rsid w:val="00712608"/>
    <w:rsid w:val="00713F00"/>
    <w:rsid w:val="007160F2"/>
    <w:rsid w:val="007165CB"/>
    <w:rsid w:val="007167C7"/>
    <w:rsid w:val="0071784C"/>
    <w:rsid w:val="007178B7"/>
    <w:rsid w:val="00720165"/>
    <w:rsid w:val="00720FDB"/>
    <w:rsid w:val="00721BE8"/>
    <w:rsid w:val="007227C3"/>
    <w:rsid w:val="00722AF5"/>
    <w:rsid w:val="0072360A"/>
    <w:rsid w:val="00725336"/>
    <w:rsid w:val="007262C2"/>
    <w:rsid w:val="007275FF"/>
    <w:rsid w:val="00727A21"/>
    <w:rsid w:val="00727F00"/>
    <w:rsid w:val="007306B5"/>
    <w:rsid w:val="007306F0"/>
    <w:rsid w:val="00730D93"/>
    <w:rsid w:val="0073195A"/>
    <w:rsid w:val="00731974"/>
    <w:rsid w:val="00731ED9"/>
    <w:rsid w:val="007333C7"/>
    <w:rsid w:val="00733BCA"/>
    <w:rsid w:val="00733BD9"/>
    <w:rsid w:val="00733C3E"/>
    <w:rsid w:val="007349F4"/>
    <w:rsid w:val="00735960"/>
    <w:rsid w:val="00735AC1"/>
    <w:rsid w:val="0073668A"/>
    <w:rsid w:val="007368A8"/>
    <w:rsid w:val="00736A9A"/>
    <w:rsid w:val="0073792B"/>
    <w:rsid w:val="007400CA"/>
    <w:rsid w:val="00740F5A"/>
    <w:rsid w:val="007412F9"/>
    <w:rsid w:val="00741A52"/>
    <w:rsid w:val="00741C46"/>
    <w:rsid w:val="00744694"/>
    <w:rsid w:val="00744706"/>
    <w:rsid w:val="00744B59"/>
    <w:rsid w:val="00744D18"/>
    <w:rsid w:val="007455CF"/>
    <w:rsid w:val="0074592B"/>
    <w:rsid w:val="00745D78"/>
    <w:rsid w:val="00746BF5"/>
    <w:rsid w:val="00747346"/>
    <w:rsid w:val="00747A4E"/>
    <w:rsid w:val="0075023A"/>
    <w:rsid w:val="0075141B"/>
    <w:rsid w:val="0075171C"/>
    <w:rsid w:val="00751FC9"/>
    <w:rsid w:val="007523FC"/>
    <w:rsid w:val="00752597"/>
    <w:rsid w:val="00753C60"/>
    <w:rsid w:val="007544AA"/>
    <w:rsid w:val="007546D9"/>
    <w:rsid w:val="0075479E"/>
    <w:rsid w:val="00754AC8"/>
    <w:rsid w:val="00754E47"/>
    <w:rsid w:val="007550EA"/>
    <w:rsid w:val="00755944"/>
    <w:rsid w:val="00756134"/>
    <w:rsid w:val="007600E0"/>
    <w:rsid w:val="00760610"/>
    <w:rsid w:val="0076127E"/>
    <w:rsid w:val="00761342"/>
    <w:rsid w:val="0076135E"/>
    <w:rsid w:val="0076146D"/>
    <w:rsid w:val="00761A33"/>
    <w:rsid w:val="00761C87"/>
    <w:rsid w:val="00761D50"/>
    <w:rsid w:val="00761D9A"/>
    <w:rsid w:val="00761F35"/>
    <w:rsid w:val="007624F8"/>
    <w:rsid w:val="0076347C"/>
    <w:rsid w:val="00763694"/>
    <w:rsid w:val="00763836"/>
    <w:rsid w:val="00763BD9"/>
    <w:rsid w:val="00763C49"/>
    <w:rsid w:val="0076438F"/>
    <w:rsid w:val="007658A2"/>
    <w:rsid w:val="00765F69"/>
    <w:rsid w:val="00766333"/>
    <w:rsid w:val="00770747"/>
    <w:rsid w:val="007716F6"/>
    <w:rsid w:val="00771C6E"/>
    <w:rsid w:val="00771C97"/>
    <w:rsid w:val="00771D7D"/>
    <w:rsid w:val="0077223A"/>
    <w:rsid w:val="007724A3"/>
    <w:rsid w:val="00772899"/>
    <w:rsid w:val="007729F5"/>
    <w:rsid w:val="00772D0B"/>
    <w:rsid w:val="00773175"/>
    <w:rsid w:val="00774987"/>
    <w:rsid w:val="00774FAE"/>
    <w:rsid w:val="00775E46"/>
    <w:rsid w:val="00776144"/>
    <w:rsid w:val="007762CF"/>
    <w:rsid w:val="007770C2"/>
    <w:rsid w:val="007805AF"/>
    <w:rsid w:val="00781ADC"/>
    <w:rsid w:val="00782B08"/>
    <w:rsid w:val="00782C06"/>
    <w:rsid w:val="007836E7"/>
    <w:rsid w:val="00783753"/>
    <w:rsid w:val="007848EC"/>
    <w:rsid w:val="00785DCD"/>
    <w:rsid w:val="00786306"/>
    <w:rsid w:val="00786FA8"/>
    <w:rsid w:val="0078762D"/>
    <w:rsid w:val="007876D2"/>
    <w:rsid w:val="00787957"/>
    <w:rsid w:val="00787CAC"/>
    <w:rsid w:val="00790624"/>
    <w:rsid w:val="007917EE"/>
    <w:rsid w:val="007920A4"/>
    <w:rsid w:val="00793F68"/>
    <w:rsid w:val="00794174"/>
    <w:rsid w:val="00794908"/>
    <w:rsid w:val="00794A16"/>
    <w:rsid w:val="00794E62"/>
    <w:rsid w:val="007951AC"/>
    <w:rsid w:val="00795D6D"/>
    <w:rsid w:val="00795E08"/>
    <w:rsid w:val="007970CA"/>
    <w:rsid w:val="00797760"/>
    <w:rsid w:val="00797B03"/>
    <w:rsid w:val="00797ECC"/>
    <w:rsid w:val="007A05EA"/>
    <w:rsid w:val="007A0BC8"/>
    <w:rsid w:val="007A2BDA"/>
    <w:rsid w:val="007A2F0E"/>
    <w:rsid w:val="007A434F"/>
    <w:rsid w:val="007A5D84"/>
    <w:rsid w:val="007A632F"/>
    <w:rsid w:val="007A63E9"/>
    <w:rsid w:val="007A67FD"/>
    <w:rsid w:val="007A69A0"/>
    <w:rsid w:val="007A746C"/>
    <w:rsid w:val="007A7795"/>
    <w:rsid w:val="007A7C82"/>
    <w:rsid w:val="007A7D88"/>
    <w:rsid w:val="007B051E"/>
    <w:rsid w:val="007B152D"/>
    <w:rsid w:val="007B27DE"/>
    <w:rsid w:val="007B2B34"/>
    <w:rsid w:val="007B334A"/>
    <w:rsid w:val="007B398F"/>
    <w:rsid w:val="007B40BC"/>
    <w:rsid w:val="007B46E9"/>
    <w:rsid w:val="007B4848"/>
    <w:rsid w:val="007B627D"/>
    <w:rsid w:val="007B7985"/>
    <w:rsid w:val="007B7CB1"/>
    <w:rsid w:val="007C08CA"/>
    <w:rsid w:val="007C09D3"/>
    <w:rsid w:val="007C160F"/>
    <w:rsid w:val="007C1688"/>
    <w:rsid w:val="007C17B5"/>
    <w:rsid w:val="007C1995"/>
    <w:rsid w:val="007C2384"/>
    <w:rsid w:val="007C4A42"/>
    <w:rsid w:val="007C4A9A"/>
    <w:rsid w:val="007C4F8F"/>
    <w:rsid w:val="007C5795"/>
    <w:rsid w:val="007C5876"/>
    <w:rsid w:val="007C6457"/>
    <w:rsid w:val="007C7E87"/>
    <w:rsid w:val="007D0019"/>
    <w:rsid w:val="007D03AE"/>
    <w:rsid w:val="007D15A9"/>
    <w:rsid w:val="007D1AE8"/>
    <w:rsid w:val="007D1E12"/>
    <w:rsid w:val="007D28A8"/>
    <w:rsid w:val="007D344A"/>
    <w:rsid w:val="007D3715"/>
    <w:rsid w:val="007D42C3"/>
    <w:rsid w:val="007D4588"/>
    <w:rsid w:val="007D4A88"/>
    <w:rsid w:val="007D4DEC"/>
    <w:rsid w:val="007D53C3"/>
    <w:rsid w:val="007D663C"/>
    <w:rsid w:val="007D68BD"/>
    <w:rsid w:val="007D6A0B"/>
    <w:rsid w:val="007D7A28"/>
    <w:rsid w:val="007D7FB9"/>
    <w:rsid w:val="007E0346"/>
    <w:rsid w:val="007E05DC"/>
    <w:rsid w:val="007E09A6"/>
    <w:rsid w:val="007E0A0D"/>
    <w:rsid w:val="007E1C55"/>
    <w:rsid w:val="007E1ED8"/>
    <w:rsid w:val="007E2618"/>
    <w:rsid w:val="007E29CB"/>
    <w:rsid w:val="007E5723"/>
    <w:rsid w:val="007E57F7"/>
    <w:rsid w:val="007E6114"/>
    <w:rsid w:val="007E7306"/>
    <w:rsid w:val="007E74AA"/>
    <w:rsid w:val="007E7F39"/>
    <w:rsid w:val="007F1213"/>
    <w:rsid w:val="007F1421"/>
    <w:rsid w:val="007F168B"/>
    <w:rsid w:val="007F1AA0"/>
    <w:rsid w:val="007F1B86"/>
    <w:rsid w:val="007F1C7A"/>
    <w:rsid w:val="007F1DB9"/>
    <w:rsid w:val="007F2145"/>
    <w:rsid w:val="007F25A5"/>
    <w:rsid w:val="007F2A68"/>
    <w:rsid w:val="007F2ABC"/>
    <w:rsid w:val="007F3D40"/>
    <w:rsid w:val="007F40F0"/>
    <w:rsid w:val="007F411B"/>
    <w:rsid w:val="007F4526"/>
    <w:rsid w:val="007F4A0B"/>
    <w:rsid w:val="007F4D0B"/>
    <w:rsid w:val="007F50FD"/>
    <w:rsid w:val="007F5351"/>
    <w:rsid w:val="007F5613"/>
    <w:rsid w:val="007F5CAF"/>
    <w:rsid w:val="007F5CF3"/>
    <w:rsid w:val="007F631D"/>
    <w:rsid w:val="007F7E74"/>
    <w:rsid w:val="00800E20"/>
    <w:rsid w:val="00801372"/>
    <w:rsid w:val="008023C9"/>
    <w:rsid w:val="008023EA"/>
    <w:rsid w:val="008026C7"/>
    <w:rsid w:val="008026E2"/>
    <w:rsid w:val="00803344"/>
    <w:rsid w:val="008033CB"/>
    <w:rsid w:val="00803418"/>
    <w:rsid w:val="0080370E"/>
    <w:rsid w:val="008039EA"/>
    <w:rsid w:val="00804028"/>
    <w:rsid w:val="008051BA"/>
    <w:rsid w:val="0080614F"/>
    <w:rsid w:val="008062ED"/>
    <w:rsid w:val="008078AE"/>
    <w:rsid w:val="00807BFF"/>
    <w:rsid w:val="00807F71"/>
    <w:rsid w:val="00810240"/>
    <w:rsid w:val="00810405"/>
    <w:rsid w:val="0081053D"/>
    <w:rsid w:val="00810ABB"/>
    <w:rsid w:val="00811A62"/>
    <w:rsid w:val="00811D45"/>
    <w:rsid w:val="00811E30"/>
    <w:rsid w:val="00812A1C"/>
    <w:rsid w:val="008130A4"/>
    <w:rsid w:val="008131F0"/>
    <w:rsid w:val="008136BA"/>
    <w:rsid w:val="0081460A"/>
    <w:rsid w:val="00814BDB"/>
    <w:rsid w:val="00815C66"/>
    <w:rsid w:val="00816386"/>
    <w:rsid w:val="0081697F"/>
    <w:rsid w:val="0081733C"/>
    <w:rsid w:val="00817A98"/>
    <w:rsid w:val="00817C5C"/>
    <w:rsid w:val="00817E8A"/>
    <w:rsid w:val="00820E3F"/>
    <w:rsid w:val="008219DC"/>
    <w:rsid w:val="00821ED4"/>
    <w:rsid w:val="008227BF"/>
    <w:rsid w:val="008230D6"/>
    <w:rsid w:val="00823209"/>
    <w:rsid w:val="00823DDD"/>
    <w:rsid w:val="0082454D"/>
    <w:rsid w:val="00824861"/>
    <w:rsid w:val="008256D0"/>
    <w:rsid w:val="008262C0"/>
    <w:rsid w:val="00826896"/>
    <w:rsid w:val="00826B89"/>
    <w:rsid w:val="00827841"/>
    <w:rsid w:val="00827B3A"/>
    <w:rsid w:val="00827C8C"/>
    <w:rsid w:val="00830674"/>
    <w:rsid w:val="00830938"/>
    <w:rsid w:val="0083110C"/>
    <w:rsid w:val="00832684"/>
    <w:rsid w:val="008326E1"/>
    <w:rsid w:val="00832E03"/>
    <w:rsid w:val="00833145"/>
    <w:rsid w:val="00833696"/>
    <w:rsid w:val="00834207"/>
    <w:rsid w:val="0083426A"/>
    <w:rsid w:val="00834ACE"/>
    <w:rsid w:val="00835224"/>
    <w:rsid w:val="0083528A"/>
    <w:rsid w:val="008358CE"/>
    <w:rsid w:val="008358FB"/>
    <w:rsid w:val="00835E20"/>
    <w:rsid w:val="00835E2A"/>
    <w:rsid w:val="0083608E"/>
    <w:rsid w:val="00836104"/>
    <w:rsid w:val="008378D8"/>
    <w:rsid w:val="008406F5"/>
    <w:rsid w:val="00840E58"/>
    <w:rsid w:val="0084106D"/>
    <w:rsid w:val="00841DD2"/>
    <w:rsid w:val="00842B3B"/>
    <w:rsid w:val="008441E3"/>
    <w:rsid w:val="0084499F"/>
    <w:rsid w:val="00846A47"/>
    <w:rsid w:val="00846D82"/>
    <w:rsid w:val="0084796C"/>
    <w:rsid w:val="008508CF"/>
    <w:rsid w:val="00851685"/>
    <w:rsid w:val="00852B33"/>
    <w:rsid w:val="00853D9C"/>
    <w:rsid w:val="00854B5E"/>
    <w:rsid w:val="008559E5"/>
    <w:rsid w:val="008559F9"/>
    <w:rsid w:val="00855BB0"/>
    <w:rsid w:val="00855DC5"/>
    <w:rsid w:val="00856816"/>
    <w:rsid w:val="00856826"/>
    <w:rsid w:val="00856FD9"/>
    <w:rsid w:val="00857DAB"/>
    <w:rsid w:val="00860182"/>
    <w:rsid w:val="00860F7C"/>
    <w:rsid w:val="00861044"/>
    <w:rsid w:val="00861246"/>
    <w:rsid w:val="008615CD"/>
    <w:rsid w:val="00862E16"/>
    <w:rsid w:val="00863142"/>
    <w:rsid w:val="00863570"/>
    <w:rsid w:val="00863B2C"/>
    <w:rsid w:val="00865290"/>
    <w:rsid w:val="00865841"/>
    <w:rsid w:val="00865EBD"/>
    <w:rsid w:val="008675A9"/>
    <w:rsid w:val="008701D4"/>
    <w:rsid w:val="00870689"/>
    <w:rsid w:val="00871039"/>
    <w:rsid w:val="008711DB"/>
    <w:rsid w:val="00872302"/>
    <w:rsid w:val="0087270F"/>
    <w:rsid w:val="00872C4C"/>
    <w:rsid w:val="00872C9E"/>
    <w:rsid w:val="008732F4"/>
    <w:rsid w:val="00873316"/>
    <w:rsid w:val="00873714"/>
    <w:rsid w:val="008739E0"/>
    <w:rsid w:val="00873CB9"/>
    <w:rsid w:val="00875753"/>
    <w:rsid w:val="00875847"/>
    <w:rsid w:val="00880629"/>
    <w:rsid w:val="00880812"/>
    <w:rsid w:val="00880DA5"/>
    <w:rsid w:val="00881738"/>
    <w:rsid w:val="008818A9"/>
    <w:rsid w:val="00881D7C"/>
    <w:rsid w:val="008822C3"/>
    <w:rsid w:val="0088378D"/>
    <w:rsid w:val="00885060"/>
    <w:rsid w:val="008851DC"/>
    <w:rsid w:val="00887015"/>
    <w:rsid w:val="00887039"/>
    <w:rsid w:val="008878F2"/>
    <w:rsid w:val="008900F9"/>
    <w:rsid w:val="00890236"/>
    <w:rsid w:val="00890D52"/>
    <w:rsid w:val="00891281"/>
    <w:rsid w:val="00891DCC"/>
    <w:rsid w:val="00891E39"/>
    <w:rsid w:val="008922D1"/>
    <w:rsid w:val="0089237B"/>
    <w:rsid w:val="00892878"/>
    <w:rsid w:val="008928F3"/>
    <w:rsid w:val="00892C37"/>
    <w:rsid w:val="00893CA1"/>
    <w:rsid w:val="00894F9B"/>
    <w:rsid w:val="00895DFF"/>
    <w:rsid w:val="00895FFC"/>
    <w:rsid w:val="00896E47"/>
    <w:rsid w:val="00897147"/>
    <w:rsid w:val="00897469"/>
    <w:rsid w:val="008A29BB"/>
    <w:rsid w:val="008A2A3D"/>
    <w:rsid w:val="008A2AF6"/>
    <w:rsid w:val="008A360D"/>
    <w:rsid w:val="008A3DCA"/>
    <w:rsid w:val="008A458E"/>
    <w:rsid w:val="008A5382"/>
    <w:rsid w:val="008A6170"/>
    <w:rsid w:val="008A63F4"/>
    <w:rsid w:val="008A65F2"/>
    <w:rsid w:val="008A6E65"/>
    <w:rsid w:val="008A7608"/>
    <w:rsid w:val="008A7827"/>
    <w:rsid w:val="008B0475"/>
    <w:rsid w:val="008B0D8A"/>
    <w:rsid w:val="008B167B"/>
    <w:rsid w:val="008B3ACF"/>
    <w:rsid w:val="008B4259"/>
    <w:rsid w:val="008B46DF"/>
    <w:rsid w:val="008B6164"/>
    <w:rsid w:val="008B6427"/>
    <w:rsid w:val="008B6B0E"/>
    <w:rsid w:val="008B7A38"/>
    <w:rsid w:val="008C083B"/>
    <w:rsid w:val="008C0FF7"/>
    <w:rsid w:val="008C25D3"/>
    <w:rsid w:val="008C287F"/>
    <w:rsid w:val="008C3803"/>
    <w:rsid w:val="008C392A"/>
    <w:rsid w:val="008C4453"/>
    <w:rsid w:val="008C44DA"/>
    <w:rsid w:val="008C516E"/>
    <w:rsid w:val="008C52D7"/>
    <w:rsid w:val="008C57BD"/>
    <w:rsid w:val="008C6066"/>
    <w:rsid w:val="008C6E01"/>
    <w:rsid w:val="008D151D"/>
    <w:rsid w:val="008D1C8D"/>
    <w:rsid w:val="008D26B1"/>
    <w:rsid w:val="008D291B"/>
    <w:rsid w:val="008D2C3A"/>
    <w:rsid w:val="008D2F21"/>
    <w:rsid w:val="008D319E"/>
    <w:rsid w:val="008D32E7"/>
    <w:rsid w:val="008D4B85"/>
    <w:rsid w:val="008D4EB1"/>
    <w:rsid w:val="008D5856"/>
    <w:rsid w:val="008D58D3"/>
    <w:rsid w:val="008D5E8E"/>
    <w:rsid w:val="008D6306"/>
    <w:rsid w:val="008D65DF"/>
    <w:rsid w:val="008D6726"/>
    <w:rsid w:val="008D7972"/>
    <w:rsid w:val="008D7CDE"/>
    <w:rsid w:val="008D7D65"/>
    <w:rsid w:val="008E0A65"/>
    <w:rsid w:val="008E111F"/>
    <w:rsid w:val="008E1268"/>
    <w:rsid w:val="008E36DA"/>
    <w:rsid w:val="008E42AC"/>
    <w:rsid w:val="008E5110"/>
    <w:rsid w:val="008E5466"/>
    <w:rsid w:val="008E5610"/>
    <w:rsid w:val="008E5BC4"/>
    <w:rsid w:val="008E6160"/>
    <w:rsid w:val="008E66CC"/>
    <w:rsid w:val="008E70DD"/>
    <w:rsid w:val="008E77D8"/>
    <w:rsid w:val="008F0701"/>
    <w:rsid w:val="008F0A25"/>
    <w:rsid w:val="008F0EF5"/>
    <w:rsid w:val="008F1C15"/>
    <w:rsid w:val="008F2652"/>
    <w:rsid w:val="008F3950"/>
    <w:rsid w:val="008F3B53"/>
    <w:rsid w:val="008F3DC4"/>
    <w:rsid w:val="008F4E6D"/>
    <w:rsid w:val="008F5245"/>
    <w:rsid w:val="008F5646"/>
    <w:rsid w:val="008F5729"/>
    <w:rsid w:val="008F5E7B"/>
    <w:rsid w:val="008F6806"/>
    <w:rsid w:val="008F6A37"/>
    <w:rsid w:val="008F7200"/>
    <w:rsid w:val="008F79BF"/>
    <w:rsid w:val="008F79FE"/>
    <w:rsid w:val="008F7AC0"/>
    <w:rsid w:val="008F7DBC"/>
    <w:rsid w:val="009002F2"/>
    <w:rsid w:val="00901A81"/>
    <w:rsid w:val="00901E29"/>
    <w:rsid w:val="00902833"/>
    <w:rsid w:val="00903F23"/>
    <w:rsid w:val="0090491D"/>
    <w:rsid w:val="00905CF7"/>
    <w:rsid w:val="00905E7E"/>
    <w:rsid w:val="0090669B"/>
    <w:rsid w:val="00906AA7"/>
    <w:rsid w:val="0090709E"/>
    <w:rsid w:val="00907649"/>
    <w:rsid w:val="0090777B"/>
    <w:rsid w:val="0090778E"/>
    <w:rsid w:val="00907F0A"/>
    <w:rsid w:val="0091110C"/>
    <w:rsid w:val="009116E7"/>
    <w:rsid w:val="00911858"/>
    <w:rsid w:val="00911B11"/>
    <w:rsid w:val="00911B74"/>
    <w:rsid w:val="00911D37"/>
    <w:rsid w:val="00912DB9"/>
    <w:rsid w:val="009144B0"/>
    <w:rsid w:val="00914511"/>
    <w:rsid w:val="00915D6F"/>
    <w:rsid w:val="00916471"/>
    <w:rsid w:val="0091774C"/>
    <w:rsid w:val="00917878"/>
    <w:rsid w:val="009209D5"/>
    <w:rsid w:val="00920DDC"/>
    <w:rsid w:val="00921F91"/>
    <w:rsid w:val="00923802"/>
    <w:rsid w:val="00923843"/>
    <w:rsid w:val="00925AF6"/>
    <w:rsid w:val="00926216"/>
    <w:rsid w:val="0092722D"/>
    <w:rsid w:val="00927B65"/>
    <w:rsid w:val="00927CAC"/>
    <w:rsid w:val="00930F2B"/>
    <w:rsid w:val="00931078"/>
    <w:rsid w:val="0093259F"/>
    <w:rsid w:val="00932667"/>
    <w:rsid w:val="0093400C"/>
    <w:rsid w:val="00934150"/>
    <w:rsid w:val="009345A7"/>
    <w:rsid w:val="0093467E"/>
    <w:rsid w:val="00934C3B"/>
    <w:rsid w:val="00934F5D"/>
    <w:rsid w:val="00936398"/>
    <w:rsid w:val="009364CE"/>
    <w:rsid w:val="00936DC4"/>
    <w:rsid w:val="00941D5E"/>
    <w:rsid w:val="009422B9"/>
    <w:rsid w:val="00942BCC"/>
    <w:rsid w:val="00942EED"/>
    <w:rsid w:val="009432EA"/>
    <w:rsid w:val="009434DF"/>
    <w:rsid w:val="00943D42"/>
    <w:rsid w:val="00944299"/>
    <w:rsid w:val="00944BA4"/>
    <w:rsid w:val="0094573F"/>
    <w:rsid w:val="00945843"/>
    <w:rsid w:val="00946674"/>
    <w:rsid w:val="00946F75"/>
    <w:rsid w:val="009474F4"/>
    <w:rsid w:val="0094769E"/>
    <w:rsid w:val="0095166B"/>
    <w:rsid w:val="00951808"/>
    <w:rsid w:val="00951AE7"/>
    <w:rsid w:val="00953A33"/>
    <w:rsid w:val="00953BD3"/>
    <w:rsid w:val="00953C54"/>
    <w:rsid w:val="00954E16"/>
    <w:rsid w:val="009552EE"/>
    <w:rsid w:val="009553B7"/>
    <w:rsid w:val="0095567B"/>
    <w:rsid w:val="009558CF"/>
    <w:rsid w:val="009571E1"/>
    <w:rsid w:val="0095761B"/>
    <w:rsid w:val="00957DA0"/>
    <w:rsid w:val="00961221"/>
    <w:rsid w:val="00961C6A"/>
    <w:rsid w:val="0096264D"/>
    <w:rsid w:val="00962C9C"/>
    <w:rsid w:val="00962CD8"/>
    <w:rsid w:val="0096321D"/>
    <w:rsid w:val="00964010"/>
    <w:rsid w:val="0096413A"/>
    <w:rsid w:val="009643FA"/>
    <w:rsid w:val="00964788"/>
    <w:rsid w:val="00964C05"/>
    <w:rsid w:val="00965ED5"/>
    <w:rsid w:val="00966203"/>
    <w:rsid w:val="00966367"/>
    <w:rsid w:val="00966562"/>
    <w:rsid w:val="009679FF"/>
    <w:rsid w:val="0097114E"/>
    <w:rsid w:val="0097134C"/>
    <w:rsid w:val="0097199F"/>
    <w:rsid w:val="0097204A"/>
    <w:rsid w:val="00972B2B"/>
    <w:rsid w:val="00973086"/>
    <w:rsid w:val="009734E7"/>
    <w:rsid w:val="009735A4"/>
    <w:rsid w:val="00973710"/>
    <w:rsid w:val="00973EF4"/>
    <w:rsid w:val="009740D9"/>
    <w:rsid w:val="00974454"/>
    <w:rsid w:val="0097746F"/>
    <w:rsid w:val="0097754B"/>
    <w:rsid w:val="009823B6"/>
    <w:rsid w:val="009823E8"/>
    <w:rsid w:val="009825CE"/>
    <w:rsid w:val="00982CC4"/>
    <w:rsid w:val="0098331A"/>
    <w:rsid w:val="009834A1"/>
    <w:rsid w:val="00983774"/>
    <w:rsid w:val="00984730"/>
    <w:rsid w:val="0098482E"/>
    <w:rsid w:val="00984AEE"/>
    <w:rsid w:val="00984BED"/>
    <w:rsid w:val="00984FE4"/>
    <w:rsid w:val="00985172"/>
    <w:rsid w:val="00986128"/>
    <w:rsid w:val="009872E6"/>
    <w:rsid w:val="00987B9D"/>
    <w:rsid w:val="009901B1"/>
    <w:rsid w:val="00990728"/>
    <w:rsid w:val="00990B81"/>
    <w:rsid w:val="0099225F"/>
    <w:rsid w:val="00992443"/>
    <w:rsid w:val="009936FD"/>
    <w:rsid w:val="009937AF"/>
    <w:rsid w:val="00993E54"/>
    <w:rsid w:val="00993F2B"/>
    <w:rsid w:val="00994AD6"/>
    <w:rsid w:val="0099562F"/>
    <w:rsid w:val="00995B8A"/>
    <w:rsid w:val="00996DB8"/>
    <w:rsid w:val="009972CE"/>
    <w:rsid w:val="009A02CC"/>
    <w:rsid w:val="009A0650"/>
    <w:rsid w:val="009A0C47"/>
    <w:rsid w:val="009A0D24"/>
    <w:rsid w:val="009A1054"/>
    <w:rsid w:val="009A2D4B"/>
    <w:rsid w:val="009A322E"/>
    <w:rsid w:val="009A369F"/>
    <w:rsid w:val="009A37A7"/>
    <w:rsid w:val="009A3957"/>
    <w:rsid w:val="009A3F80"/>
    <w:rsid w:val="009A4769"/>
    <w:rsid w:val="009A491B"/>
    <w:rsid w:val="009A4BC7"/>
    <w:rsid w:val="009A57F5"/>
    <w:rsid w:val="009A5B16"/>
    <w:rsid w:val="009A5FE8"/>
    <w:rsid w:val="009A6207"/>
    <w:rsid w:val="009A6B4F"/>
    <w:rsid w:val="009A73C0"/>
    <w:rsid w:val="009A76FF"/>
    <w:rsid w:val="009B0159"/>
    <w:rsid w:val="009B06BB"/>
    <w:rsid w:val="009B1C0E"/>
    <w:rsid w:val="009B2928"/>
    <w:rsid w:val="009B3D18"/>
    <w:rsid w:val="009B4AE0"/>
    <w:rsid w:val="009B557F"/>
    <w:rsid w:val="009B59F6"/>
    <w:rsid w:val="009B6DF6"/>
    <w:rsid w:val="009B797E"/>
    <w:rsid w:val="009B7B43"/>
    <w:rsid w:val="009B7CB2"/>
    <w:rsid w:val="009C06D7"/>
    <w:rsid w:val="009C0B56"/>
    <w:rsid w:val="009C2474"/>
    <w:rsid w:val="009C29A7"/>
    <w:rsid w:val="009C50FB"/>
    <w:rsid w:val="009C5506"/>
    <w:rsid w:val="009C5A3C"/>
    <w:rsid w:val="009C6C0B"/>
    <w:rsid w:val="009C6C64"/>
    <w:rsid w:val="009C6E32"/>
    <w:rsid w:val="009C706D"/>
    <w:rsid w:val="009C791A"/>
    <w:rsid w:val="009D00D0"/>
    <w:rsid w:val="009D12DD"/>
    <w:rsid w:val="009D1F66"/>
    <w:rsid w:val="009D2B09"/>
    <w:rsid w:val="009D2D62"/>
    <w:rsid w:val="009D3B9C"/>
    <w:rsid w:val="009D409D"/>
    <w:rsid w:val="009D43EF"/>
    <w:rsid w:val="009D535E"/>
    <w:rsid w:val="009D5447"/>
    <w:rsid w:val="009D618A"/>
    <w:rsid w:val="009D6238"/>
    <w:rsid w:val="009D6F88"/>
    <w:rsid w:val="009D76C3"/>
    <w:rsid w:val="009E0AD3"/>
    <w:rsid w:val="009E1240"/>
    <w:rsid w:val="009E165C"/>
    <w:rsid w:val="009E17E9"/>
    <w:rsid w:val="009E1A14"/>
    <w:rsid w:val="009E57E5"/>
    <w:rsid w:val="009E5D90"/>
    <w:rsid w:val="009E687E"/>
    <w:rsid w:val="009E7BA4"/>
    <w:rsid w:val="009F01DB"/>
    <w:rsid w:val="009F047C"/>
    <w:rsid w:val="009F07E6"/>
    <w:rsid w:val="009F0B3C"/>
    <w:rsid w:val="009F105C"/>
    <w:rsid w:val="009F2108"/>
    <w:rsid w:val="009F21B1"/>
    <w:rsid w:val="009F314C"/>
    <w:rsid w:val="009F3171"/>
    <w:rsid w:val="009F36EB"/>
    <w:rsid w:val="009F4764"/>
    <w:rsid w:val="009F4C15"/>
    <w:rsid w:val="009F581E"/>
    <w:rsid w:val="009F5DE5"/>
    <w:rsid w:val="009F6047"/>
    <w:rsid w:val="009F6E9C"/>
    <w:rsid w:val="009F759D"/>
    <w:rsid w:val="00A01124"/>
    <w:rsid w:val="00A017B5"/>
    <w:rsid w:val="00A01975"/>
    <w:rsid w:val="00A01C64"/>
    <w:rsid w:val="00A01E24"/>
    <w:rsid w:val="00A0269F"/>
    <w:rsid w:val="00A02790"/>
    <w:rsid w:val="00A02B71"/>
    <w:rsid w:val="00A02C2C"/>
    <w:rsid w:val="00A02D34"/>
    <w:rsid w:val="00A02F5D"/>
    <w:rsid w:val="00A041C0"/>
    <w:rsid w:val="00A04303"/>
    <w:rsid w:val="00A043F4"/>
    <w:rsid w:val="00A04620"/>
    <w:rsid w:val="00A048C3"/>
    <w:rsid w:val="00A04E74"/>
    <w:rsid w:val="00A0501E"/>
    <w:rsid w:val="00A05348"/>
    <w:rsid w:val="00A05403"/>
    <w:rsid w:val="00A054B0"/>
    <w:rsid w:val="00A066E0"/>
    <w:rsid w:val="00A06907"/>
    <w:rsid w:val="00A06D7D"/>
    <w:rsid w:val="00A06F06"/>
    <w:rsid w:val="00A073EE"/>
    <w:rsid w:val="00A0773C"/>
    <w:rsid w:val="00A10844"/>
    <w:rsid w:val="00A10EB6"/>
    <w:rsid w:val="00A11C0C"/>
    <w:rsid w:val="00A12243"/>
    <w:rsid w:val="00A1235A"/>
    <w:rsid w:val="00A12638"/>
    <w:rsid w:val="00A128A8"/>
    <w:rsid w:val="00A129D5"/>
    <w:rsid w:val="00A14A52"/>
    <w:rsid w:val="00A14CB3"/>
    <w:rsid w:val="00A14E6B"/>
    <w:rsid w:val="00A159EB"/>
    <w:rsid w:val="00A163EC"/>
    <w:rsid w:val="00A1665E"/>
    <w:rsid w:val="00A16A90"/>
    <w:rsid w:val="00A16C9A"/>
    <w:rsid w:val="00A17628"/>
    <w:rsid w:val="00A178D2"/>
    <w:rsid w:val="00A17B67"/>
    <w:rsid w:val="00A17D4B"/>
    <w:rsid w:val="00A17E99"/>
    <w:rsid w:val="00A2020E"/>
    <w:rsid w:val="00A2030D"/>
    <w:rsid w:val="00A20465"/>
    <w:rsid w:val="00A206D4"/>
    <w:rsid w:val="00A21948"/>
    <w:rsid w:val="00A21D05"/>
    <w:rsid w:val="00A21D7C"/>
    <w:rsid w:val="00A22B66"/>
    <w:rsid w:val="00A23A0C"/>
    <w:rsid w:val="00A23ABC"/>
    <w:rsid w:val="00A23AEF"/>
    <w:rsid w:val="00A23F8D"/>
    <w:rsid w:val="00A23F9B"/>
    <w:rsid w:val="00A2433E"/>
    <w:rsid w:val="00A247E2"/>
    <w:rsid w:val="00A247EB"/>
    <w:rsid w:val="00A2483C"/>
    <w:rsid w:val="00A24C77"/>
    <w:rsid w:val="00A257B2"/>
    <w:rsid w:val="00A25E27"/>
    <w:rsid w:val="00A267BD"/>
    <w:rsid w:val="00A26A15"/>
    <w:rsid w:val="00A3165A"/>
    <w:rsid w:val="00A32276"/>
    <w:rsid w:val="00A32281"/>
    <w:rsid w:val="00A323C8"/>
    <w:rsid w:val="00A32EAD"/>
    <w:rsid w:val="00A32F34"/>
    <w:rsid w:val="00A3358D"/>
    <w:rsid w:val="00A33835"/>
    <w:rsid w:val="00A33B3C"/>
    <w:rsid w:val="00A3461A"/>
    <w:rsid w:val="00A34FFB"/>
    <w:rsid w:val="00A357C3"/>
    <w:rsid w:val="00A3694C"/>
    <w:rsid w:val="00A36CDA"/>
    <w:rsid w:val="00A37E2B"/>
    <w:rsid w:val="00A37F82"/>
    <w:rsid w:val="00A403BE"/>
    <w:rsid w:val="00A403FB"/>
    <w:rsid w:val="00A40964"/>
    <w:rsid w:val="00A40B1C"/>
    <w:rsid w:val="00A422AE"/>
    <w:rsid w:val="00A42446"/>
    <w:rsid w:val="00A42A84"/>
    <w:rsid w:val="00A441E6"/>
    <w:rsid w:val="00A444B8"/>
    <w:rsid w:val="00A44589"/>
    <w:rsid w:val="00A4496F"/>
    <w:rsid w:val="00A459BA"/>
    <w:rsid w:val="00A46783"/>
    <w:rsid w:val="00A502B3"/>
    <w:rsid w:val="00A5095A"/>
    <w:rsid w:val="00A514CC"/>
    <w:rsid w:val="00A51A44"/>
    <w:rsid w:val="00A51DE3"/>
    <w:rsid w:val="00A521B4"/>
    <w:rsid w:val="00A52882"/>
    <w:rsid w:val="00A52DED"/>
    <w:rsid w:val="00A536AC"/>
    <w:rsid w:val="00A53B77"/>
    <w:rsid w:val="00A53D5A"/>
    <w:rsid w:val="00A54008"/>
    <w:rsid w:val="00A54042"/>
    <w:rsid w:val="00A545F1"/>
    <w:rsid w:val="00A547B8"/>
    <w:rsid w:val="00A54E5C"/>
    <w:rsid w:val="00A55140"/>
    <w:rsid w:val="00A55F40"/>
    <w:rsid w:val="00A56DED"/>
    <w:rsid w:val="00A57FFC"/>
    <w:rsid w:val="00A602DB"/>
    <w:rsid w:val="00A603EE"/>
    <w:rsid w:val="00A60B05"/>
    <w:rsid w:val="00A60BB8"/>
    <w:rsid w:val="00A61477"/>
    <w:rsid w:val="00A62962"/>
    <w:rsid w:val="00A62A97"/>
    <w:rsid w:val="00A63689"/>
    <w:rsid w:val="00A6543C"/>
    <w:rsid w:val="00A659E6"/>
    <w:rsid w:val="00A65BCF"/>
    <w:rsid w:val="00A6613E"/>
    <w:rsid w:val="00A661F7"/>
    <w:rsid w:val="00A6659C"/>
    <w:rsid w:val="00A66F46"/>
    <w:rsid w:val="00A6761B"/>
    <w:rsid w:val="00A6765F"/>
    <w:rsid w:val="00A67D87"/>
    <w:rsid w:val="00A709E6"/>
    <w:rsid w:val="00A70E7B"/>
    <w:rsid w:val="00A71A02"/>
    <w:rsid w:val="00A72029"/>
    <w:rsid w:val="00A72A79"/>
    <w:rsid w:val="00A72F28"/>
    <w:rsid w:val="00A72F35"/>
    <w:rsid w:val="00A7353E"/>
    <w:rsid w:val="00A738A0"/>
    <w:rsid w:val="00A74A82"/>
    <w:rsid w:val="00A74B04"/>
    <w:rsid w:val="00A74D28"/>
    <w:rsid w:val="00A75BB4"/>
    <w:rsid w:val="00A7615A"/>
    <w:rsid w:val="00A763C8"/>
    <w:rsid w:val="00A76DBB"/>
    <w:rsid w:val="00A76F8E"/>
    <w:rsid w:val="00A77020"/>
    <w:rsid w:val="00A77024"/>
    <w:rsid w:val="00A775A7"/>
    <w:rsid w:val="00A775C2"/>
    <w:rsid w:val="00A8025F"/>
    <w:rsid w:val="00A8042B"/>
    <w:rsid w:val="00A808EC"/>
    <w:rsid w:val="00A80CBC"/>
    <w:rsid w:val="00A80D18"/>
    <w:rsid w:val="00A80E5F"/>
    <w:rsid w:val="00A81B03"/>
    <w:rsid w:val="00A81D96"/>
    <w:rsid w:val="00A82CAD"/>
    <w:rsid w:val="00A82F0A"/>
    <w:rsid w:val="00A82F43"/>
    <w:rsid w:val="00A83B01"/>
    <w:rsid w:val="00A84391"/>
    <w:rsid w:val="00A843F5"/>
    <w:rsid w:val="00A84FFB"/>
    <w:rsid w:val="00A86077"/>
    <w:rsid w:val="00A87946"/>
    <w:rsid w:val="00A90FC4"/>
    <w:rsid w:val="00A9166E"/>
    <w:rsid w:val="00A9187D"/>
    <w:rsid w:val="00A919DB"/>
    <w:rsid w:val="00A92CDC"/>
    <w:rsid w:val="00A93131"/>
    <w:rsid w:val="00A93A15"/>
    <w:rsid w:val="00A949D9"/>
    <w:rsid w:val="00A94F13"/>
    <w:rsid w:val="00A95071"/>
    <w:rsid w:val="00A952AD"/>
    <w:rsid w:val="00A95D7D"/>
    <w:rsid w:val="00A96135"/>
    <w:rsid w:val="00A96BC3"/>
    <w:rsid w:val="00A97B83"/>
    <w:rsid w:val="00A97FB4"/>
    <w:rsid w:val="00AA03DA"/>
    <w:rsid w:val="00AA0689"/>
    <w:rsid w:val="00AA0A6E"/>
    <w:rsid w:val="00AA0A70"/>
    <w:rsid w:val="00AA0DA4"/>
    <w:rsid w:val="00AA20FB"/>
    <w:rsid w:val="00AA24DC"/>
    <w:rsid w:val="00AA2BDD"/>
    <w:rsid w:val="00AA3E4D"/>
    <w:rsid w:val="00AA4D83"/>
    <w:rsid w:val="00AA4DB9"/>
    <w:rsid w:val="00AA524A"/>
    <w:rsid w:val="00AA5694"/>
    <w:rsid w:val="00AA5EA6"/>
    <w:rsid w:val="00AA70D9"/>
    <w:rsid w:val="00AA7522"/>
    <w:rsid w:val="00AA7661"/>
    <w:rsid w:val="00AA79B5"/>
    <w:rsid w:val="00AB103C"/>
    <w:rsid w:val="00AB16DF"/>
    <w:rsid w:val="00AB1803"/>
    <w:rsid w:val="00AB1B12"/>
    <w:rsid w:val="00AB1E28"/>
    <w:rsid w:val="00AB2169"/>
    <w:rsid w:val="00AB2BF0"/>
    <w:rsid w:val="00AB2F71"/>
    <w:rsid w:val="00AB31F1"/>
    <w:rsid w:val="00AB4101"/>
    <w:rsid w:val="00AB4AE1"/>
    <w:rsid w:val="00AB4F47"/>
    <w:rsid w:val="00AB5195"/>
    <w:rsid w:val="00AB5331"/>
    <w:rsid w:val="00AB5617"/>
    <w:rsid w:val="00AB5A67"/>
    <w:rsid w:val="00AB6A00"/>
    <w:rsid w:val="00AB6BF1"/>
    <w:rsid w:val="00AB6CE2"/>
    <w:rsid w:val="00AB78E5"/>
    <w:rsid w:val="00AB7F00"/>
    <w:rsid w:val="00AB7FE2"/>
    <w:rsid w:val="00AC00F8"/>
    <w:rsid w:val="00AC0930"/>
    <w:rsid w:val="00AC0A5A"/>
    <w:rsid w:val="00AC10FA"/>
    <w:rsid w:val="00AC1248"/>
    <w:rsid w:val="00AC1CF7"/>
    <w:rsid w:val="00AC1FD4"/>
    <w:rsid w:val="00AC21F0"/>
    <w:rsid w:val="00AC3187"/>
    <w:rsid w:val="00AC3245"/>
    <w:rsid w:val="00AC4046"/>
    <w:rsid w:val="00AC41AF"/>
    <w:rsid w:val="00AC4FE1"/>
    <w:rsid w:val="00AC534D"/>
    <w:rsid w:val="00AC6C3C"/>
    <w:rsid w:val="00AC7416"/>
    <w:rsid w:val="00AC7BA2"/>
    <w:rsid w:val="00AD0352"/>
    <w:rsid w:val="00AD0D06"/>
    <w:rsid w:val="00AD0E6E"/>
    <w:rsid w:val="00AD0F26"/>
    <w:rsid w:val="00AD16C4"/>
    <w:rsid w:val="00AD18FF"/>
    <w:rsid w:val="00AD1D5C"/>
    <w:rsid w:val="00AD1E58"/>
    <w:rsid w:val="00AD2245"/>
    <w:rsid w:val="00AD2DB8"/>
    <w:rsid w:val="00AD37DF"/>
    <w:rsid w:val="00AD3D99"/>
    <w:rsid w:val="00AD4BF2"/>
    <w:rsid w:val="00AD60C4"/>
    <w:rsid w:val="00AD69A4"/>
    <w:rsid w:val="00AD6A85"/>
    <w:rsid w:val="00AD6F76"/>
    <w:rsid w:val="00AD7FF7"/>
    <w:rsid w:val="00AE0F55"/>
    <w:rsid w:val="00AE23E2"/>
    <w:rsid w:val="00AE250D"/>
    <w:rsid w:val="00AE2C80"/>
    <w:rsid w:val="00AE3648"/>
    <w:rsid w:val="00AE3786"/>
    <w:rsid w:val="00AE4A97"/>
    <w:rsid w:val="00AE582D"/>
    <w:rsid w:val="00AE5DC8"/>
    <w:rsid w:val="00AE5E0C"/>
    <w:rsid w:val="00AE63A2"/>
    <w:rsid w:val="00AE6FED"/>
    <w:rsid w:val="00AE750C"/>
    <w:rsid w:val="00AF0215"/>
    <w:rsid w:val="00AF030B"/>
    <w:rsid w:val="00AF031F"/>
    <w:rsid w:val="00AF09BB"/>
    <w:rsid w:val="00AF1EA3"/>
    <w:rsid w:val="00AF1FA0"/>
    <w:rsid w:val="00AF20AF"/>
    <w:rsid w:val="00AF2564"/>
    <w:rsid w:val="00AF3491"/>
    <w:rsid w:val="00AF3B4F"/>
    <w:rsid w:val="00AF3DED"/>
    <w:rsid w:val="00AF428E"/>
    <w:rsid w:val="00AF50E8"/>
    <w:rsid w:val="00AF5D25"/>
    <w:rsid w:val="00AF6BC8"/>
    <w:rsid w:val="00AF71F7"/>
    <w:rsid w:val="00AF7835"/>
    <w:rsid w:val="00B002C8"/>
    <w:rsid w:val="00B006E0"/>
    <w:rsid w:val="00B01A02"/>
    <w:rsid w:val="00B01D01"/>
    <w:rsid w:val="00B032E0"/>
    <w:rsid w:val="00B03F53"/>
    <w:rsid w:val="00B04EB5"/>
    <w:rsid w:val="00B051E3"/>
    <w:rsid w:val="00B06417"/>
    <w:rsid w:val="00B068B6"/>
    <w:rsid w:val="00B069D8"/>
    <w:rsid w:val="00B07B86"/>
    <w:rsid w:val="00B10F5D"/>
    <w:rsid w:val="00B11E9E"/>
    <w:rsid w:val="00B1200A"/>
    <w:rsid w:val="00B12CFF"/>
    <w:rsid w:val="00B132C0"/>
    <w:rsid w:val="00B13574"/>
    <w:rsid w:val="00B13D6C"/>
    <w:rsid w:val="00B13D8F"/>
    <w:rsid w:val="00B15E24"/>
    <w:rsid w:val="00B1609B"/>
    <w:rsid w:val="00B17663"/>
    <w:rsid w:val="00B20123"/>
    <w:rsid w:val="00B20431"/>
    <w:rsid w:val="00B20F65"/>
    <w:rsid w:val="00B22774"/>
    <w:rsid w:val="00B230A3"/>
    <w:rsid w:val="00B23809"/>
    <w:rsid w:val="00B2390B"/>
    <w:rsid w:val="00B24143"/>
    <w:rsid w:val="00B24B5C"/>
    <w:rsid w:val="00B2575D"/>
    <w:rsid w:val="00B25B62"/>
    <w:rsid w:val="00B27273"/>
    <w:rsid w:val="00B30063"/>
    <w:rsid w:val="00B30166"/>
    <w:rsid w:val="00B307C8"/>
    <w:rsid w:val="00B31739"/>
    <w:rsid w:val="00B3181B"/>
    <w:rsid w:val="00B31E14"/>
    <w:rsid w:val="00B31E3E"/>
    <w:rsid w:val="00B32B71"/>
    <w:rsid w:val="00B33862"/>
    <w:rsid w:val="00B33DA8"/>
    <w:rsid w:val="00B3408B"/>
    <w:rsid w:val="00B3429C"/>
    <w:rsid w:val="00B3471B"/>
    <w:rsid w:val="00B36253"/>
    <w:rsid w:val="00B36DD3"/>
    <w:rsid w:val="00B3772E"/>
    <w:rsid w:val="00B4043B"/>
    <w:rsid w:val="00B40530"/>
    <w:rsid w:val="00B40DA6"/>
    <w:rsid w:val="00B420AD"/>
    <w:rsid w:val="00B42203"/>
    <w:rsid w:val="00B43693"/>
    <w:rsid w:val="00B43D95"/>
    <w:rsid w:val="00B4401C"/>
    <w:rsid w:val="00B44857"/>
    <w:rsid w:val="00B45D0C"/>
    <w:rsid w:val="00B464FB"/>
    <w:rsid w:val="00B47388"/>
    <w:rsid w:val="00B47578"/>
    <w:rsid w:val="00B47E2E"/>
    <w:rsid w:val="00B50229"/>
    <w:rsid w:val="00B50435"/>
    <w:rsid w:val="00B50823"/>
    <w:rsid w:val="00B50F7F"/>
    <w:rsid w:val="00B52158"/>
    <w:rsid w:val="00B521DD"/>
    <w:rsid w:val="00B542BE"/>
    <w:rsid w:val="00B54FDB"/>
    <w:rsid w:val="00B55248"/>
    <w:rsid w:val="00B55F39"/>
    <w:rsid w:val="00B56273"/>
    <w:rsid w:val="00B5654E"/>
    <w:rsid w:val="00B56678"/>
    <w:rsid w:val="00B56CFF"/>
    <w:rsid w:val="00B5713B"/>
    <w:rsid w:val="00B574AD"/>
    <w:rsid w:val="00B579BF"/>
    <w:rsid w:val="00B57B12"/>
    <w:rsid w:val="00B57D6A"/>
    <w:rsid w:val="00B60AFE"/>
    <w:rsid w:val="00B6131E"/>
    <w:rsid w:val="00B6151F"/>
    <w:rsid w:val="00B61FE2"/>
    <w:rsid w:val="00B6207B"/>
    <w:rsid w:val="00B62380"/>
    <w:rsid w:val="00B62E5E"/>
    <w:rsid w:val="00B63A1A"/>
    <w:rsid w:val="00B63F1A"/>
    <w:rsid w:val="00B64B56"/>
    <w:rsid w:val="00B65545"/>
    <w:rsid w:val="00B65B3C"/>
    <w:rsid w:val="00B66055"/>
    <w:rsid w:val="00B660BC"/>
    <w:rsid w:val="00B66F31"/>
    <w:rsid w:val="00B67648"/>
    <w:rsid w:val="00B67F42"/>
    <w:rsid w:val="00B67FFD"/>
    <w:rsid w:val="00B70685"/>
    <w:rsid w:val="00B71281"/>
    <w:rsid w:val="00B72405"/>
    <w:rsid w:val="00B72FBE"/>
    <w:rsid w:val="00B73230"/>
    <w:rsid w:val="00B735CC"/>
    <w:rsid w:val="00B73D46"/>
    <w:rsid w:val="00B73DB4"/>
    <w:rsid w:val="00B7516E"/>
    <w:rsid w:val="00B75257"/>
    <w:rsid w:val="00B752D8"/>
    <w:rsid w:val="00B766D8"/>
    <w:rsid w:val="00B766DD"/>
    <w:rsid w:val="00B7693D"/>
    <w:rsid w:val="00B76D10"/>
    <w:rsid w:val="00B76EBA"/>
    <w:rsid w:val="00B77AB1"/>
    <w:rsid w:val="00B77FEA"/>
    <w:rsid w:val="00B8024D"/>
    <w:rsid w:val="00B8037D"/>
    <w:rsid w:val="00B81431"/>
    <w:rsid w:val="00B818F1"/>
    <w:rsid w:val="00B82417"/>
    <w:rsid w:val="00B8254D"/>
    <w:rsid w:val="00B8297B"/>
    <w:rsid w:val="00B82CCC"/>
    <w:rsid w:val="00B83B38"/>
    <w:rsid w:val="00B83D91"/>
    <w:rsid w:val="00B8550A"/>
    <w:rsid w:val="00B85857"/>
    <w:rsid w:val="00B85C81"/>
    <w:rsid w:val="00B8612F"/>
    <w:rsid w:val="00B87461"/>
    <w:rsid w:val="00B87464"/>
    <w:rsid w:val="00B874B7"/>
    <w:rsid w:val="00B902B7"/>
    <w:rsid w:val="00B905B6"/>
    <w:rsid w:val="00B90751"/>
    <w:rsid w:val="00B90784"/>
    <w:rsid w:val="00B90A4E"/>
    <w:rsid w:val="00B91ABA"/>
    <w:rsid w:val="00B9211C"/>
    <w:rsid w:val="00B934E3"/>
    <w:rsid w:val="00B9376F"/>
    <w:rsid w:val="00B94E91"/>
    <w:rsid w:val="00B9545B"/>
    <w:rsid w:val="00B96A0B"/>
    <w:rsid w:val="00B970A2"/>
    <w:rsid w:val="00BA116C"/>
    <w:rsid w:val="00BA1650"/>
    <w:rsid w:val="00BA1789"/>
    <w:rsid w:val="00BA1CD4"/>
    <w:rsid w:val="00BA20E8"/>
    <w:rsid w:val="00BA2C8B"/>
    <w:rsid w:val="00BA486E"/>
    <w:rsid w:val="00BA558C"/>
    <w:rsid w:val="00BA56D2"/>
    <w:rsid w:val="00BA639F"/>
    <w:rsid w:val="00BA6425"/>
    <w:rsid w:val="00BA6C80"/>
    <w:rsid w:val="00BA6E96"/>
    <w:rsid w:val="00BA7BD5"/>
    <w:rsid w:val="00BB0AC5"/>
    <w:rsid w:val="00BB0CF6"/>
    <w:rsid w:val="00BB0DA4"/>
    <w:rsid w:val="00BB0E48"/>
    <w:rsid w:val="00BB11A1"/>
    <w:rsid w:val="00BB1282"/>
    <w:rsid w:val="00BB1C02"/>
    <w:rsid w:val="00BB2004"/>
    <w:rsid w:val="00BB20C2"/>
    <w:rsid w:val="00BB23EB"/>
    <w:rsid w:val="00BB2A4D"/>
    <w:rsid w:val="00BB3171"/>
    <w:rsid w:val="00BB327D"/>
    <w:rsid w:val="00BB4624"/>
    <w:rsid w:val="00BB4994"/>
    <w:rsid w:val="00BB5ACC"/>
    <w:rsid w:val="00BB6410"/>
    <w:rsid w:val="00BB6B1D"/>
    <w:rsid w:val="00BB75B9"/>
    <w:rsid w:val="00BB76DE"/>
    <w:rsid w:val="00BC00E5"/>
    <w:rsid w:val="00BC066F"/>
    <w:rsid w:val="00BC18D4"/>
    <w:rsid w:val="00BC19B1"/>
    <w:rsid w:val="00BC1F56"/>
    <w:rsid w:val="00BC1FB8"/>
    <w:rsid w:val="00BC20E6"/>
    <w:rsid w:val="00BC2171"/>
    <w:rsid w:val="00BC2D58"/>
    <w:rsid w:val="00BC3438"/>
    <w:rsid w:val="00BC3907"/>
    <w:rsid w:val="00BC3AEF"/>
    <w:rsid w:val="00BC44F2"/>
    <w:rsid w:val="00BC4852"/>
    <w:rsid w:val="00BC4A3F"/>
    <w:rsid w:val="00BC5012"/>
    <w:rsid w:val="00BC5422"/>
    <w:rsid w:val="00BC5E9B"/>
    <w:rsid w:val="00BC7180"/>
    <w:rsid w:val="00BC734E"/>
    <w:rsid w:val="00BC7FCC"/>
    <w:rsid w:val="00BD09DF"/>
    <w:rsid w:val="00BD0F59"/>
    <w:rsid w:val="00BD21BF"/>
    <w:rsid w:val="00BD3F72"/>
    <w:rsid w:val="00BD4DAE"/>
    <w:rsid w:val="00BE023C"/>
    <w:rsid w:val="00BE0B00"/>
    <w:rsid w:val="00BE1070"/>
    <w:rsid w:val="00BE1B35"/>
    <w:rsid w:val="00BE24A5"/>
    <w:rsid w:val="00BE288F"/>
    <w:rsid w:val="00BE2B15"/>
    <w:rsid w:val="00BE35DF"/>
    <w:rsid w:val="00BE3CE6"/>
    <w:rsid w:val="00BE3E61"/>
    <w:rsid w:val="00BE48AB"/>
    <w:rsid w:val="00BE6912"/>
    <w:rsid w:val="00BE733E"/>
    <w:rsid w:val="00BE771A"/>
    <w:rsid w:val="00BE7A95"/>
    <w:rsid w:val="00BF04FE"/>
    <w:rsid w:val="00BF0905"/>
    <w:rsid w:val="00BF2686"/>
    <w:rsid w:val="00BF326C"/>
    <w:rsid w:val="00BF33F3"/>
    <w:rsid w:val="00BF3759"/>
    <w:rsid w:val="00BF43A6"/>
    <w:rsid w:val="00BF475A"/>
    <w:rsid w:val="00BF4790"/>
    <w:rsid w:val="00BF4885"/>
    <w:rsid w:val="00BF4F83"/>
    <w:rsid w:val="00BF570E"/>
    <w:rsid w:val="00BF57E5"/>
    <w:rsid w:val="00BF6AC6"/>
    <w:rsid w:val="00BF74E8"/>
    <w:rsid w:val="00BF7D25"/>
    <w:rsid w:val="00C00466"/>
    <w:rsid w:val="00C0167F"/>
    <w:rsid w:val="00C0220C"/>
    <w:rsid w:val="00C02E06"/>
    <w:rsid w:val="00C0300C"/>
    <w:rsid w:val="00C0316C"/>
    <w:rsid w:val="00C0385B"/>
    <w:rsid w:val="00C0388B"/>
    <w:rsid w:val="00C03903"/>
    <w:rsid w:val="00C052D6"/>
    <w:rsid w:val="00C05867"/>
    <w:rsid w:val="00C06614"/>
    <w:rsid w:val="00C06BCE"/>
    <w:rsid w:val="00C06C51"/>
    <w:rsid w:val="00C06EE5"/>
    <w:rsid w:val="00C0749C"/>
    <w:rsid w:val="00C104ED"/>
    <w:rsid w:val="00C10B0A"/>
    <w:rsid w:val="00C1146A"/>
    <w:rsid w:val="00C1259F"/>
    <w:rsid w:val="00C12B70"/>
    <w:rsid w:val="00C13597"/>
    <w:rsid w:val="00C1479C"/>
    <w:rsid w:val="00C14FC4"/>
    <w:rsid w:val="00C15A32"/>
    <w:rsid w:val="00C162D9"/>
    <w:rsid w:val="00C16910"/>
    <w:rsid w:val="00C16EA0"/>
    <w:rsid w:val="00C178BB"/>
    <w:rsid w:val="00C200E9"/>
    <w:rsid w:val="00C2034F"/>
    <w:rsid w:val="00C204D2"/>
    <w:rsid w:val="00C20FE7"/>
    <w:rsid w:val="00C210C0"/>
    <w:rsid w:val="00C21619"/>
    <w:rsid w:val="00C216B2"/>
    <w:rsid w:val="00C2194A"/>
    <w:rsid w:val="00C21EE8"/>
    <w:rsid w:val="00C22AC9"/>
    <w:rsid w:val="00C23601"/>
    <w:rsid w:val="00C2385C"/>
    <w:rsid w:val="00C23917"/>
    <w:rsid w:val="00C25319"/>
    <w:rsid w:val="00C2533C"/>
    <w:rsid w:val="00C2537C"/>
    <w:rsid w:val="00C259BE"/>
    <w:rsid w:val="00C25A54"/>
    <w:rsid w:val="00C261C3"/>
    <w:rsid w:val="00C2676D"/>
    <w:rsid w:val="00C26958"/>
    <w:rsid w:val="00C26D5E"/>
    <w:rsid w:val="00C26F78"/>
    <w:rsid w:val="00C271FA"/>
    <w:rsid w:val="00C27544"/>
    <w:rsid w:val="00C30160"/>
    <w:rsid w:val="00C30848"/>
    <w:rsid w:val="00C30AC5"/>
    <w:rsid w:val="00C30ADF"/>
    <w:rsid w:val="00C311BC"/>
    <w:rsid w:val="00C3145D"/>
    <w:rsid w:val="00C32AD3"/>
    <w:rsid w:val="00C32AFE"/>
    <w:rsid w:val="00C32F9A"/>
    <w:rsid w:val="00C33E0A"/>
    <w:rsid w:val="00C355BD"/>
    <w:rsid w:val="00C356F2"/>
    <w:rsid w:val="00C35F78"/>
    <w:rsid w:val="00C36B1A"/>
    <w:rsid w:val="00C37335"/>
    <w:rsid w:val="00C37C43"/>
    <w:rsid w:val="00C413D1"/>
    <w:rsid w:val="00C419BC"/>
    <w:rsid w:val="00C41B48"/>
    <w:rsid w:val="00C421F0"/>
    <w:rsid w:val="00C426A6"/>
    <w:rsid w:val="00C438F2"/>
    <w:rsid w:val="00C446EB"/>
    <w:rsid w:val="00C44E46"/>
    <w:rsid w:val="00C4504F"/>
    <w:rsid w:val="00C45500"/>
    <w:rsid w:val="00C459B9"/>
    <w:rsid w:val="00C46305"/>
    <w:rsid w:val="00C46360"/>
    <w:rsid w:val="00C4778F"/>
    <w:rsid w:val="00C479EF"/>
    <w:rsid w:val="00C47DC6"/>
    <w:rsid w:val="00C52ACF"/>
    <w:rsid w:val="00C52D7F"/>
    <w:rsid w:val="00C53687"/>
    <w:rsid w:val="00C53C34"/>
    <w:rsid w:val="00C5422D"/>
    <w:rsid w:val="00C54C10"/>
    <w:rsid w:val="00C54DD4"/>
    <w:rsid w:val="00C55D7F"/>
    <w:rsid w:val="00C566DF"/>
    <w:rsid w:val="00C5719B"/>
    <w:rsid w:val="00C57C0E"/>
    <w:rsid w:val="00C57DE5"/>
    <w:rsid w:val="00C6037F"/>
    <w:rsid w:val="00C61895"/>
    <w:rsid w:val="00C61C25"/>
    <w:rsid w:val="00C625CC"/>
    <w:rsid w:val="00C630DB"/>
    <w:rsid w:val="00C638E6"/>
    <w:rsid w:val="00C64064"/>
    <w:rsid w:val="00C64862"/>
    <w:rsid w:val="00C655F1"/>
    <w:rsid w:val="00C658CD"/>
    <w:rsid w:val="00C65FB3"/>
    <w:rsid w:val="00C6610F"/>
    <w:rsid w:val="00C66B42"/>
    <w:rsid w:val="00C67B8C"/>
    <w:rsid w:val="00C67DC9"/>
    <w:rsid w:val="00C71672"/>
    <w:rsid w:val="00C72332"/>
    <w:rsid w:val="00C7278A"/>
    <w:rsid w:val="00C72F37"/>
    <w:rsid w:val="00C72F39"/>
    <w:rsid w:val="00C730E9"/>
    <w:rsid w:val="00C731A2"/>
    <w:rsid w:val="00C733F8"/>
    <w:rsid w:val="00C7359A"/>
    <w:rsid w:val="00C735C5"/>
    <w:rsid w:val="00C73E82"/>
    <w:rsid w:val="00C75193"/>
    <w:rsid w:val="00C76FAB"/>
    <w:rsid w:val="00C7711A"/>
    <w:rsid w:val="00C77A38"/>
    <w:rsid w:val="00C80800"/>
    <w:rsid w:val="00C814EE"/>
    <w:rsid w:val="00C81ADC"/>
    <w:rsid w:val="00C81BE1"/>
    <w:rsid w:val="00C81F6D"/>
    <w:rsid w:val="00C83CB8"/>
    <w:rsid w:val="00C84479"/>
    <w:rsid w:val="00C84EB2"/>
    <w:rsid w:val="00C84FC6"/>
    <w:rsid w:val="00C85EBF"/>
    <w:rsid w:val="00C862B2"/>
    <w:rsid w:val="00C86667"/>
    <w:rsid w:val="00C86853"/>
    <w:rsid w:val="00C86F91"/>
    <w:rsid w:val="00C907AD"/>
    <w:rsid w:val="00C90DFA"/>
    <w:rsid w:val="00C91CC9"/>
    <w:rsid w:val="00C92407"/>
    <w:rsid w:val="00C924C3"/>
    <w:rsid w:val="00C926D4"/>
    <w:rsid w:val="00C92AC4"/>
    <w:rsid w:val="00C92ADD"/>
    <w:rsid w:val="00C93B1F"/>
    <w:rsid w:val="00C94A5F"/>
    <w:rsid w:val="00C94C5B"/>
    <w:rsid w:val="00C94D53"/>
    <w:rsid w:val="00C94E31"/>
    <w:rsid w:val="00C94E87"/>
    <w:rsid w:val="00C950DA"/>
    <w:rsid w:val="00C96C31"/>
    <w:rsid w:val="00C97A92"/>
    <w:rsid w:val="00CA0638"/>
    <w:rsid w:val="00CA1051"/>
    <w:rsid w:val="00CA171B"/>
    <w:rsid w:val="00CA18BE"/>
    <w:rsid w:val="00CA2173"/>
    <w:rsid w:val="00CA28A5"/>
    <w:rsid w:val="00CA403E"/>
    <w:rsid w:val="00CA4817"/>
    <w:rsid w:val="00CA58F3"/>
    <w:rsid w:val="00CA6A3C"/>
    <w:rsid w:val="00CA77A4"/>
    <w:rsid w:val="00CA7CF1"/>
    <w:rsid w:val="00CB08B1"/>
    <w:rsid w:val="00CB29C1"/>
    <w:rsid w:val="00CB3627"/>
    <w:rsid w:val="00CB3668"/>
    <w:rsid w:val="00CB3A7D"/>
    <w:rsid w:val="00CB411C"/>
    <w:rsid w:val="00CB4368"/>
    <w:rsid w:val="00CB443F"/>
    <w:rsid w:val="00CB470C"/>
    <w:rsid w:val="00CB4AB9"/>
    <w:rsid w:val="00CB4F7F"/>
    <w:rsid w:val="00CB605F"/>
    <w:rsid w:val="00CB60D7"/>
    <w:rsid w:val="00CB6564"/>
    <w:rsid w:val="00CB70D9"/>
    <w:rsid w:val="00CB73FC"/>
    <w:rsid w:val="00CB7A44"/>
    <w:rsid w:val="00CB7C83"/>
    <w:rsid w:val="00CC053D"/>
    <w:rsid w:val="00CC1262"/>
    <w:rsid w:val="00CC2650"/>
    <w:rsid w:val="00CC2AEF"/>
    <w:rsid w:val="00CC433E"/>
    <w:rsid w:val="00CC44E0"/>
    <w:rsid w:val="00CC5252"/>
    <w:rsid w:val="00CC5263"/>
    <w:rsid w:val="00CC60EF"/>
    <w:rsid w:val="00CC6768"/>
    <w:rsid w:val="00CC6900"/>
    <w:rsid w:val="00CD0CA3"/>
    <w:rsid w:val="00CD1E9E"/>
    <w:rsid w:val="00CD2423"/>
    <w:rsid w:val="00CD3093"/>
    <w:rsid w:val="00CD3111"/>
    <w:rsid w:val="00CD3F33"/>
    <w:rsid w:val="00CD5B58"/>
    <w:rsid w:val="00CD5D1A"/>
    <w:rsid w:val="00CD64EB"/>
    <w:rsid w:val="00CD6A7D"/>
    <w:rsid w:val="00CD739E"/>
    <w:rsid w:val="00CE117C"/>
    <w:rsid w:val="00CE1645"/>
    <w:rsid w:val="00CE16B5"/>
    <w:rsid w:val="00CE28D3"/>
    <w:rsid w:val="00CE2D1D"/>
    <w:rsid w:val="00CE3813"/>
    <w:rsid w:val="00CE3C1B"/>
    <w:rsid w:val="00CE3D50"/>
    <w:rsid w:val="00CE4844"/>
    <w:rsid w:val="00CE50E8"/>
    <w:rsid w:val="00CE5132"/>
    <w:rsid w:val="00CE52D7"/>
    <w:rsid w:val="00CE76F7"/>
    <w:rsid w:val="00CF04A6"/>
    <w:rsid w:val="00CF07D9"/>
    <w:rsid w:val="00CF0F4A"/>
    <w:rsid w:val="00CF23A8"/>
    <w:rsid w:val="00CF2E3D"/>
    <w:rsid w:val="00CF2FEE"/>
    <w:rsid w:val="00CF404B"/>
    <w:rsid w:val="00CF41C1"/>
    <w:rsid w:val="00CF4B28"/>
    <w:rsid w:val="00CF5010"/>
    <w:rsid w:val="00CF54CB"/>
    <w:rsid w:val="00CF5E3C"/>
    <w:rsid w:val="00CF623D"/>
    <w:rsid w:val="00CF67A3"/>
    <w:rsid w:val="00CF718E"/>
    <w:rsid w:val="00CF71A8"/>
    <w:rsid w:val="00D004E9"/>
    <w:rsid w:val="00D0083E"/>
    <w:rsid w:val="00D011C7"/>
    <w:rsid w:val="00D03117"/>
    <w:rsid w:val="00D04461"/>
    <w:rsid w:val="00D0531D"/>
    <w:rsid w:val="00D05427"/>
    <w:rsid w:val="00D06CEF"/>
    <w:rsid w:val="00D079F9"/>
    <w:rsid w:val="00D07D44"/>
    <w:rsid w:val="00D07DC0"/>
    <w:rsid w:val="00D10131"/>
    <w:rsid w:val="00D10EEA"/>
    <w:rsid w:val="00D12179"/>
    <w:rsid w:val="00D122BF"/>
    <w:rsid w:val="00D130C6"/>
    <w:rsid w:val="00D134BF"/>
    <w:rsid w:val="00D138AB"/>
    <w:rsid w:val="00D14FD9"/>
    <w:rsid w:val="00D166EF"/>
    <w:rsid w:val="00D1672E"/>
    <w:rsid w:val="00D16B8A"/>
    <w:rsid w:val="00D201F0"/>
    <w:rsid w:val="00D21101"/>
    <w:rsid w:val="00D214BF"/>
    <w:rsid w:val="00D21520"/>
    <w:rsid w:val="00D2187C"/>
    <w:rsid w:val="00D21957"/>
    <w:rsid w:val="00D21D2B"/>
    <w:rsid w:val="00D22DDE"/>
    <w:rsid w:val="00D23057"/>
    <w:rsid w:val="00D23995"/>
    <w:rsid w:val="00D24F0B"/>
    <w:rsid w:val="00D25100"/>
    <w:rsid w:val="00D26159"/>
    <w:rsid w:val="00D27209"/>
    <w:rsid w:val="00D27C50"/>
    <w:rsid w:val="00D30AB1"/>
    <w:rsid w:val="00D30D8B"/>
    <w:rsid w:val="00D31929"/>
    <w:rsid w:val="00D31957"/>
    <w:rsid w:val="00D3227A"/>
    <w:rsid w:val="00D327AE"/>
    <w:rsid w:val="00D33E9E"/>
    <w:rsid w:val="00D3462E"/>
    <w:rsid w:val="00D3579B"/>
    <w:rsid w:val="00D35EB5"/>
    <w:rsid w:val="00D36605"/>
    <w:rsid w:val="00D3732F"/>
    <w:rsid w:val="00D3739E"/>
    <w:rsid w:val="00D3772B"/>
    <w:rsid w:val="00D4017A"/>
    <w:rsid w:val="00D4038C"/>
    <w:rsid w:val="00D404A7"/>
    <w:rsid w:val="00D40C7B"/>
    <w:rsid w:val="00D40D29"/>
    <w:rsid w:val="00D43705"/>
    <w:rsid w:val="00D43DB6"/>
    <w:rsid w:val="00D45A26"/>
    <w:rsid w:val="00D45CAE"/>
    <w:rsid w:val="00D4639D"/>
    <w:rsid w:val="00D466CA"/>
    <w:rsid w:val="00D46962"/>
    <w:rsid w:val="00D47BEC"/>
    <w:rsid w:val="00D47CF3"/>
    <w:rsid w:val="00D5000F"/>
    <w:rsid w:val="00D503ED"/>
    <w:rsid w:val="00D508A1"/>
    <w:rsid w:val="00D510E5"/>
    <w:rsid w:val="00D528E4"/>
    <w:rsid w:val="00D53A0C"/>
    <w:rsid w:val="00D53ADE"/>
    <w:rsid w:val="00D54638"/>
    <w:rsid w:val="00D54658"/>
    <w:rsid w:val="00D54A0E"/>
    <w:rsid w:val="00D54BCA"/>
    <w:rsid w:val="00D54D7A"/>
    <w:rsid w:val="00D54DD0"/>
    <w:rsid w:val="00D559B8"/>
    <w:rsid w:val="00D55D94"/>
    <w:rsid w:val="00D56769"/>
    <w:rsid w:val="00D56DBE"/>
    <w:rsid w:val="00D60786"/>
    <w:rsid w:val="00D60DC9"/>
    <w:rsid w:val="00D61060"/>
    <w:rsid w:val="00D62ED6"/>
    <w:rsid w:val="00D6362E"/>
    <w:rsid w:val="00D63993"/>
    <w:rsid w:val="00D6452E"/>
    <w:rsid w:val="00D64889"/>
    <w:rsid w:val="00D64E31"/>
    <w:rsid w:val="00D64F41"/>
    <w:rsid w:val="00D656BE"/>
    <w:rsid w:val="00D65A65"/>
    <w:rsid w:val="00D66022"/>
    <w:rsid w:val="00D6678B"/>
    <w:rsid w:val="00D668AE"/>
    <w:rsid w:val="00D707E3"/>
    <w:rsid w:val="00D71786"/>
    <w:rsid w:val="00D722BF"/>
    <w:rsid w:val="00D728D4"/>
    <w:rsid w:val="00D72AF5"/>
    <w:rsid w:val="00D72CA2"/>
    <w:rsid w:val="00D72CC8"/>
    <w:rsid w:val="00D72CFB"/>
    <w:rsid w:val="00D72F39"/>
    <w:rsid w:val="00D72F79"/>
    <w:rsid w:val="00D72F8E"/>
    <w:rsid w:val="00D736AF"/>
    <w:rsid w:val="00D73BA7"/>
    <w:rsid w:val="00D741C9"/>
    <w:rsid w:val="00D74316"/>
    <w:rsid w:val="00D74C04"/>
    <w:rsid w:val="00D74E3A"/>
    <w:rsid w:val="00D76BEF"/>
    <w:rsid w:val="00D76E18"/>
    <w:rsid w:val="00D80CB2"/>
    <w:rsid w:val="00D81AC2"/>
    <w:rsid w:val="00D81BF3"/>
    <w:rsid w:val="00D81EE7"/>
    <w:rsid w:val="00D827DC"/>
    <w:rsid w:val="00D82B06"/>
    <w:rsid w:val="00D83A2A"/>
    <w:rsid w:val="00D83ABC"/>
    <w:rsid w:val="00D83B0F"/>
    <w:rsid w:val="00D840CE"/>
    <w:rsid w:val="00D8436B"/>
    <w:rsid w:val="00D84C04"/>
    <w:rsid w:val="00D84D56"/>
    <w:rsid w:val="00D84F01"/>
    <w:rsid w:val="00D854C3"/>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2528"/>
    <w:rsid w:val="00D93C6C"/>
    <w:rsid w:val="00D95568"/>
    <w:rsid w:val="00D9655B"/>
    <w:rsid w:val="00D966E0"/>
    <w:rsid w:val="00D96D67"/>
    <w:rsid w:val="00D978D3"/>
    <w:rsid w:val="00D97A12"/>
    <w:rsid w:val="00DA0B4C"/>
    <w:rsid w:val="00DA1FC9"/>
    <w:rsid w:val="00DA20FE"/>
    <w:rsid w:val="00DA2614"/>
    <w:rsid w:val="00DA2CCB"/>
    <w:rsid w:val="00DA346A"/>
    <w:rsid w:val="00DA4A66"/>
    <w:rsid w:val="00DA4A9D"/>
    <w:rsid w:val="00DA4DC3"/>
    <w:rsid w:val="00DA6556"/>
    <w:rsid w:val="00DA6DEF"/>
    <w:rsid w:val="00DA6FE4"/>
    <w:rsid w:val="00DA727F"/>
    <w:rsid w:val="00DA750A"/>
    <w:rsid w:val="00DA7CA2"/>
    <w:rsid w:val="00DB0403"/>
    <w:rsid w:val="00DB1362"/>
    <w:rsid w:val="00DB22B1"/>
    <w:rsid w:val="00DB293B"/>
    <w:rsid w:val="00DB2AFF"/>
    <w:rsid w:val="00DB32A0"/>
    <w:rsid w:val="00DB3FF0"/>
    <w:rsid w:val="00DB3FFF"/>
    <w:rsid w:val="00DB4DBA"/>
    <w:rsid w:val="00DB4E7A"/>
    <w:rsid w:val="00DB50CE"/>
    <w:rsid w:val="00DB66FD"/>
    <w:rsid w:val="00DB6EF3"/>
    <w:rsid w:val="00DB7AB0"/>
    <w:rsid w:val="00DC10A0"/>
    <w:rsid w:val="00DC1202"/>
    <w:rsid w:val="00DC1ED5"/>
    <w:rsid w:val="00DC2FF8"/>
    <w:rsid w:val="00DC33E8"/>
    <w:rsid w:val="00DC3BD4"/>
    <w:rsid w:val="00DC48D1"/>
    <w:rsid w:val="00DC504A"/>
    <w:rsid w:val="00DC5383"/>
    <w:rsid w:val="00DC6EDD"/>
    <w:rsid w:val="00DC7937"/>
    <w:rsid w:val="00DC7A72"/>
    <w:rsid w:val="00DD049B"/>
    <w:rsid w:val="00DD13AA"/>
    <w:rsid w:val="00DD258E"/>
    <w:rsid w:val="00DD2BDE"/>
    <w:rsid w:val="00DD2DE2"/>
    <w:rsid w:val="00DD3041"/>
    <w:rsid w:val="00DD5211"/>
    <w:rsid w:val="00DD5D5B"/>
    <w:rsid w:val="00DD6DB2"/>
    <w:rsid w:val="00DD6DE2"/>
    <w:rsid w:val="00DD7D96"/>
    <w:rsid w:val="00DE08B1"/>
    <w:rsid w:val="00DE1ABC"/>
    <w:rsid w:val="00DE1C50"/>
    <w:rsid w:val="00DE1E71"/>
    <w:rsid w:val="00DE2F6F"/>
    <w:rsid w:val="00DE3138"/>
    <w:rsid w:val="00DE3433"/>
    <w:rsid w:val="00DE35C6"/>
    <w:rsid w:val="00DE4F82"/>
    <w:rsid w:val="00DE53BC"/>
    <w:rsid w:val="00DE5906"/>
    <w:rsid w:val="00DE6A8A"/>
    <w:rsid w:val="00DE7169"/>
    <w:rsid w:val="00DE77E3"/>
    <w:rsid w:val="00DE783F"/>
    <w:rsid w:val="00DE7A08"/>
    <w:rsid w:val="00DF0230"/>
    <w:rsid w:val="00DF0A81"/>
    <w:rsid w:val="00DF0E0E"/>
    <w:rsid w:val="00DF1B82"/>
    <w:rsid w:val="00DF2F78"/>
    <w:rsid w:val="00DF3365"/>
    <w:rsid w:val="00DF4246"/>
    <w:rsid w:val="00DF49F0"/>
    <w:rsid w:val="00DF4ACD"/>
    <w:rsid w:val="00DF4F20"/>
    <w:rsid w:val="00DF5631"/>
    <w:rsid w:val="00DF5B64"/>
    <w:rsid w:val="00DF5EDB"/>
    <w:rsid w:val="00DF5F8A"/>
    <w:rsid w:val="00DF6CBD"/>
    <w:rsid w:val="00DF6DB7"/>
    <w:rsid w:val="00DF7BAB"/>
    <w:rsid w:val="00DF7FF6"/>
    <w:rsid w:val="00E00E3B"/>
    <w:rsid w:val="00E00FE0"/>
    <w:rsid w:val="00E01B6B"/>
    <w:rsid w:val="00E0274E"/>
    <w:rsid w:val="00E0368F"/>
    <w:rsid w:val="00E039F1"/>
    <w:rsid w:val="00E04AF0"/>
    <w:rsid w:val="00E05268"/>
    <w:rsid w:val="00E0631D"/>
    <w:rsid w:val="00E063C9"/>
    <w:rsid w:val="00E06897"/>
    <w:rsid w:val="00E07764"/>
    <w:rsid w:val="00E079E5"/>
    <w:rsid w:val="00E10776"/>
    <w:rsid w:val="00E10AEA"/>
    <w:rsid w:val="00E10E0E"/>
    <w:rsid w:val="00E111C5"/>
    <w:rsid w:val="00E113A3"/>
    <w:rsid w:val="00E11469"/>
    <w:rsid w:val="00E11A3F"/>
    <w:rsid w:val="00E14051"/>
    <w:rsid w:val="00E14372"/>
    <w:rsid w:val="00E145FC"/>
    <w:rsid w:val="00E15ABC"/>
    <w:rsid w:val="00E15E78"/>
    <w:rsid w:val="00E163F3"/>
    <w:rsid w:val="00E1690D"/>
    <w:rsid w:val="00E16971"/>
    <w:rsid w:val="00E16FC7"/>
    <w:rsid w:val="00E17E2B"/>
    <w:rsid w:val="00E20456"/>
    <w:rsid w:val="00E2050C"/>
    <w:rsid w:val="00E220C8"/>
    <w:rsid w:val="00E221D9"/>
    <w:rsid w:val="00E22281"/>
    <w:rsid w:val="00E230AF"/>
    <w:rsid w:val="00E236F9"/>
    <w:rsid w:val="00E243CA"/>
    <w:rsid w:val="00E24FC7"/>
    <w:rsid w:val="00E2598B"/>
    <w:rsid w:val="00E2675F"/>
    <w:rsid w:val="00E30042"/>
    <w:rsid w:val="00E30F6F"/>
    <w:rsid w:val="00E316A2"/>
    <w:rsid w:val="00E31BB2"/>
    <w:rsid w:val="00E32074"/>
    <w:rsid w:val="00E326FA"/>
    <w:rsid w:val="00E34744"/>
    <w:rsid w:val="00E34A97"/>
    <w:rsid w:val="00E3550D"/>
    <w:rsid w:val="00E35BB9"/>
    <w:rsid w:val="00E35CC3"/>
    <w:rsid w:val="00E36709"/>
    <w:rsid w:val="00E36CDD"/>
    <w:rsid w:val="00E37874"/>
    <w:rsid w:val="00E4029E"/>
    <w:rsid w:val="00E404DE"/>
    <w:rsid w:val="00E426D3"/>
    <w:rsid w:val="00E43430"/>
    <w:rsid w:val="00E44425"/>
    <w:rsid w:val="00E44AAF"/>
    <w:rsid w:val="00E44B1A"/>
    <w:rsid w:val="00E45366"/>
    <w:rsid w:val="00E453B1"/>
    <w:rsid w:val="00E455A1"/>
    <w:rsid w:val="00E46F72"/>
    <w:rsid w:val="00E47EFD"/>
    <w:rsid w:val="00E504D3"/>
    <w:rsid w:val="00E50CB2"/>
    <w:rsid w:val="00E50E75"/>
    <w:rsid w:val="00E5159B"/>
    <w:rsid w:val="00E51B54"/>
    <w:rsid w:val="00E52274"/>
    <w:rsid w:val="00E5228B"/>
    <w:rsid w:val="00E529CC"/>
    <w:rsid w:val="00E5462C"/>
    <w:rsid w:val="00E55BA8"/>
    <w:rsid w:val="00E56DC6"/>
    <w:rsid w:val="00E6051F"/>
    <w:rsid w:val="00E612AD"/>
    <w:rsid w:val="00E6132D"/>
    <w:rsid w:val="00E613C5"/>
    <w:rsid w:val="00E6168F"/>
    <w:rsid w:val="00E6190F"/>
    <w:rsid w:val="00E6205B"/>
    <w:rsid w:val="00E62704"/>
    <w:rsid w:val="00E62B0A"/>
    <w:rsid w:val="00E6318A"/>
    <w:rsid w:val="00E636D0"/>
    <w:rsid w:val="00E63DDD"/>
    <w:rsid w:val="00E64B3C"/>
    <w:rsid w:val="00E64D33"/>
    <w:rsid w:val="00E6592C"/>
    <w:rsid w:val="00E6638D"/>
    <w:rsid w:val="00E66767"/>
    <w:rsid w:val="00E669F6"/>
    <w:rsid w:val="00E66B1E"/>
    <w:rsid w:val="00E67021"/>
    <w:rsid w:val="00E67370"/>
    <w:rsid w:val="00E6790F"/>
    <w:rsid w:val="00E67D6F"/>
    <w:rsid w:val="00E67E57"/>
    <w:rsid w:val="00E70842"/>
    <w:rsid w:val="00E73209"/>
    <w:rsid w:val="00E73F44"/>
    <w:rsid w:val="00E744DD"/>
    <w:rsid w:val="00E7496E"/>
    <w:rsid w:val="00E7518C"/>
    <w:rsid w:val="00E753BC"/>
    <w:rsid w:val="00E75915"/>
    <w:rsid w:val="00E76177"/>
    <w:rsid w:val="00E771E9"/>
    <w:rsid w:val="00E777D4"/>
    <w:rsid w:val="00E7781C"/>
    <w:rsid w:val="00E77BD2"/>
    <w:rsid w:val="00E800FA"/>
    <w:rsid w:val="00E802EE"/>
    <w:rsid w:val="00E80945"/>
    <w:rsid w:val="00E80D70"/>
    <w:rsid w:val="00E80EF9"/>
    <w:rsid w:val="00E811F7"/>
    <w:rsid w:val="00E81C55"/>
    <w:rsid w:val="00E82A0C"/>
    <w:rsid w:val="00E82DA6"/>
    <w:rsid w:val="00E832B0"/>
    <w:rsid w:val="00E834F9"/>
    <w:rsid w:val="00E83B79"/>
    <w:rsid w:val="00E843EA"/>
    <w:rsid w:val="00E84434"/>
    <w:rsid w:val="00E84BC6"/>
    <w:rsid w:val="00E84D2D"/>
    <w:rsid w:val="00E84D62"/>
    <w:rsid w:val="00E85968"/>
    <w:rsid w:val="00E86A2C"/>
    <w:rsid w:val="00E86AE8"/>
    <w:rsid w:val="00E86B78"/>
    <w:rsid w:val="00E872E4"/>
    <w:rsid w:val="00E90BC6"/>
    <w:rsid w:val="00E92489"/>
    <w:rsid w:val="00E94BD0"/>
    <w:rsid w:val="00E956A6"/>
    <w:rsid w:val="00E9654A"/>
    <w:rsid w:val="00E9689F"/>
    <w:rsid w:val="00E96CD8"/>
    <w:rsid w:val="00E97353"/>
    <w:rsid w:val="00E975AC"/>
    <w:rsid w:val="00E97708"/>
    <w:rsid w:val="00E97C9E"/>
    <w:rsid w:val="00EA02D8"/>
    <w:rsid w:val="00EA13CE"/>
    <w:rsid w:val="00EA186A"/>
    <w:rsid w:val="00EA31C0"/>
    <w:rsid w:val="00EA31EE"/>
    <w:rsid w:val="00EA4361"/>
    <w:rsid w:val="00EA44D9"/>
    <w:rsid w:val="00EA4606"/>
    <w:rsid w:val="00EA516D"/>
    <w:rsid w:val="00EA54A6"/>
    <w:rsid w:val="00EA7391"/>
    <w:rsid w:val="00EA7C34"/>
    <w:rsid w:val="00EB002D"/>
    <w:rsid w:val="00EB1BEB"/>
    <w:rsid w:val="00EB1C25"/>
    <w:rsid w:val="00EB233C"/>
    <w:rsid w:val="00EB293D"/>
    <w:rsid w:val="00EB3966"/>
    <w:rsid w:val="00EB4035"/>
    <w:rsid w:val="00EB4EC4"/>
    <w:rsid w:val="00EB5794"/>
    <w:rsid w:val="00EB5943"/>
    <w:rsid w:val="00EB5B59"/>
    <w:rsid w:val="00EB6C8B"/>
    <w:rsid w:val="00EB6F4F"/>
    <w:rsid w:val="00EB6FD6"/>
    <w:rsid w:val="00EC14B9"/>
    <w:rsid w:val="00EC181D"/>
    <w:rsid w:val="00EC20E8"/>
    <w:rsid w:val="00EC21F1"/>
    <w:rsid w:val="00EC2483"/>
    <w:rsid w:val="00EC2DB8"/>
    <w:rsid w:val="00EC2E96"/>
    <w:rsid w:val="00EC353E"/>
    <w:rsid w:val="00EC3548"/>
    <w:rsid w:val="00EC3A33"/>
    <w:rsid w:val="00EC43BA"/>
    <w:rsid w:val="00EC5C46"/>
    <w:rsid w:val="00EC6F30"/>
    <w:rsid w:val="00EC768D"/>
    <w:rsid w:val="00EC7B89"/>
    <w:rsid w:val="00EC7D39"/>
    <w:rsid w:val="00EC7DD5"/>
    <w:rsid w:val="00ED039E"/>
    <w:rsid w:val="00ED047F"/>
    <w:rsid w:val="00ED0630"/>
    <w:rsid w:val="00ED0BE4"/>
    <w:rsid w:val="00ED102B"/>
    <w:rsid w:val="00ED113C"/>
    <w:rsid w:val="00ED24F1"/>
    <w:rsid w:val="00ED269F"/>
    <w:rsid w:val="00ED2820"/>
    <w:rsid w:val="00ED2CE0"/>
    <w:rsid w:val="00ED2DD3"/>
    <w:rsid w:val="00ED3232"/>
    <w:rsid w:val="00ED3335"/>
    <w:rsid w:val="00ED356C"/>
    <w:rsid w:val="00ED3694"/>
    <w:rsid w:val="00ED3A6E"/>
    <w:rsid w:val="00ED4FC8"/>
    <w:rsid w:val="00ED5708"/>
    <w:rsid w:val="00ED57CC"/>
    <w:rsid w:val="00ED66BB"/>
    <w:rsid w:val="00ED717A"/>
    <w:rsid w:val="00EE071A"/>
    <w:rsid w:val="00EE0F01"/>
    <w:rsid w:val="00EE2FD2"/>
    <w:rsid w:val="00EE311B"/>
    <w:rsid w:val="00EE3253"/>
    <w:rsid w:val="00EE35B6"/>
    <w:rsid w:val="00EE3742"/>
    <w:rsid w:val="00EE3977"/>
    <w:rsid w:val="00EE435A"/>
    <w:rsid w:val="00EE4953"/>
    <w:rsid w:val="00EE4E0B"/>
    <w:rsid w:val="00EE52D4"/>
    <w:rsid w:val="00EE565C"/>
    <w:rsid w:val="00EE5712"/>
    <w:rsid w:val="00EE5D31"/>
    <w:rsid w:val="00EE5F80"/>
    <w:rsid w:val="00EE603F"/>
    <w:rsid w:val="00EE6137"/>
    <w:rsid w:val="00EE667A"/>
    <w:rsid w:val="00EE6A58"/>
    <w:rsid w:val="00EE774D"/>
    <w:rsid w:val="00EE7BB6"/>
    <w:rsid w:val="00EF09FB"/>
    <w:rsid w:val="00EF15BE"/>
    <w:rsid w:val="00EF15E6"/>
    <w:rsid w:val="00EF16EB"/>
    <w:rsid w:val="00EF1FE0"/>
    <w:rsid w:val="00EF239F"/>
    <w:rsid w:val="00EF2D86"/>
    <w:rsid w:val="00EF307F"/>
    <w:rsid w:val="00EF32DB"/>
    <w:rsid w:val="00EF4062"/>
    <w:rsid w:val="00EF4AC3"/>
    <w:rsid w:val="00EF5027"/>
    <w:rsid w:val="00EF5A36"/>
    <w:rsid w:val="00EF5CDD"/>
    <w:rsid w:val="00EF6103"/>
    <w:rsid w:val="00EF6F6C"/>
    <w:rsid w:val="00EF741C"/>
    <w:rsid w:val="00EF78EB"/>
    <w:rsid w:val="00EF7A9E"/>
    <w:rsid w:val="00F01B68"/>
    <w:rsid w:val="00F01D58"/>
    <w:rsid w:val="00F0267A"/>
    <w:rsid w:val="00F03243"/>
    <w:rsid w:val="00F03914"/>
    <w:rsid w:val="00F04DAD"/>
    <w:rsid w:val="00F04F01"/>
    <w:rsid w:val="00F050B0"/>
    <w:rsid w:val="00F05269"/>
    <w:rsid w:val="00F05337"/>
    <w:rsid w:val="00F0545D"/>
    <w:rsid w:val="00F054F4"/>
    <w:rsid w:val="00F05DFB"/>
    <w:rsid w:val="00F05E59"/>
    <w:rsid w:val="00F062F2"/>
    <w:rsid w:val="00F104F5"/>
    <w:rsid w:val="00F10B93"/>
    <w:rsid w:val="00F10DFC"/>
    <w:rsid w:val="00F115EE"/>
    <w:rsid w:val="00F11761"/>
    <w:rsid w:val="00F11C1E"/>
    <w:rsid w:val="00F1237E"/>
    <w:rsid w:val="00F12C00"/>
    <w:rsid w:val="00F15223"/>
    <w:rsid w:val="00F15675"/>
    <w:rsid w:val="00F15BA2"/>
    <w:rsid w:val="00F160F1"/>
    <w:rsid w:val="00F1632F"/>
    <w:rsid w:val="00F166E8"/>
    <w:rsid w:val="00F16E17"/>
    <w:rsid w:val="00F16ECF"/>
    <w:rsid w:val="00F1720A"/>
    <w:rsid w:val="00F17218"/>
    <w:rsid w:val="00F17393"/>
    <w:rsid w:val="00F1756B"/>
    <w:rsid w:val="00F17FCA"/>
    <w:rsid w:val="00F20500"/>
    <w:rsid w:val="00F208D5"/>
    <w:rsid w:val="00F20FB6"/>
    <w:rsid w:val="00F2275D"/>
    <w:rsid w:val="00F22933"/>
    <w:rsid w:val="00F23394"/>
    <w:rsid w:val="00F2345F"/>
    <w:rsid w:val="00F235E1"/>
    <w:rsid w:val="00F24441"/>
    <w:rsid w:val="00F252DB"/>
    <w:rsid w:val="00F261B8"/>
    <w:rsid w:val="00F269A6"/>
    <w:rsid w:val="00F26C52"/>
    <w:rsid w:val="00F26D9C"/>
    <w:rsid w:val="00F3021D"/>
    <w:rsid w:val="00F30435"/>
    <w:rsid w:val="00F317E5"/>
    <w:rsid w:val="00F31AD4"/>
    <w:rsid w:val="00F329FA"/>
    <w:rsid w:val="00F3347D"/>
    <w:rsid w:val="00F339F7"/>
    <w:rsid w:val="00F342CA"/>
    <w:rsid w:val="00F3441C"/>
    <w:rsid w:val="00F34D9B"/>
    <w:rsid w:val="00F350D8"/>
    <w:rsid w:val="00F3540F"/>
    <w:rsid w:val="00F3621F"/>
    <w:rsid w:val="00F3622F"/>
    <w:rsid w:val="00F365EF"/>
    <w:rsid w:val="00F368E7"/>
    <w:rsid w:val="00F369A1"/>
    <w:rsid w:val="00F404AD"/>
    <w:rsid w:val="00F4109B"/>
    <w:rsid w:val="00F41B72"/>
    <w:rsid w:val="00F41B97"/>
    <w:rsid w:val="00F41D0C"/>
    <w:rsid w:val="00F434A3"/>
    <w:rsid w:val="00F43B45"/>
    <w:rsid w:val="00F44506"/>
    <w:rsid w:val="00F456F3"/>
    <w:rsid w:val="00F456FA"/>
    <w:rsid w:val="00F4584C"/>
    <w:rsid w:val="00F46B89"/>
    <w:rsid w:val="00F475AA"/>
    <w:rsid w:val="00F476BB"/>
    <w:rsid w:val="00F5028F"/>
    <w:rsid w:val="00F5071B"/>
    <w:rsid w:val="00F52B3E"/>
    <w:rsid w:val="00F535CC"/>
    <w:rsid w:val="00F53B63"/>
    <w:rsid w:val="00F54125"/>
    <w:rsid w:val="00F54CFB"/>
    <w:rsid w:val="00F54F32"/>
    <w:rsid w:val="00F56BEF"/>
    <w:rsid w:val="00F57119"/>
    <w:rsid w:val="00F57395"/>
    <w:rsid w:val="00F5787E"/>
    <w:rsid w:val="00F609C9"/>
    <w:rsid w:val="00F609ED"/>
    <w:rsid w:val="00F61C09"/>
    <w:rsid w:val="00F6266C"/>
    <w:rsid w:val="00F629AA"/>
    <w:rsid w:val="00F6372D"/>
    <w:rsid w:val="00F64A5F"/>
    <w:rsid w:val="00F64AA0"/>
    <w:rsid w:val="00F64F31"/>
    <w:rsid w:val="00F65448"/>
    <w:rsid w:val="00F655E6"/>
    <w:rsid w:val="00F66056"/>
    <w:rsid w:val="00F660A8"/>
    <w:rsid w:val="00F66426"/>
    <w:rsid w:val="00F66603"/>
    <w:rsid w:val="00F667ED"/>
    <w:rsid w:val="00F66A88"/>
    <w:rsid w:val="00F66AF6"/>
    <w:rsid w:val="00F675D3"/>
    <w:rsid w:val="00F67715"/>
    <w:rsid w:val="00F7025A"/>
    <w:rsid w:val="00F707C4"/>
    <w:rsid w:val="00F712BD"/>
    <w:rsid w:val="00F716C4"/>
    <w:rsid w:val="00F71F87"/>
    <w:rsid w:val="00F72E0B"/>
    <w:rsid w:val="00F735E3"/>
    <w:rsid w:val="00F73A3C"/>
    <w:rsid w:val="00F7416B"/>
    <w:rsid w:val="00F74173"/>
    <w:rsid w:val="00F75103"/>
    <w:rsid w:val="00F7577F"/>
    <w:rsid w:val="00F765E7"/>
    <w:rsid w:val="00F77A41"/>
    <w:rsid w:val="00F77CBC"/>
    <w:rsid w:val="00F80116"/>
    <w:rsid w:val="00F80543"/>
    <w:rsid w:val="00F807EF"/>
    <w:rsid w:val="00F8177E"/>
    <w:rsid w:val="00F82404"/>
    <w:rsid w:val="00F824C8"/>
    <w:rsid w:val="00F82C32"/>
    <w:rsid w:val="00F82C5E"/>
    <w:rsid w:val="00F82F7F"/>
    <w:rsid w:val="00F83070"/>
    <w:rsid w:val="00F83C82"/>
    <w:rsid w:val="00F842E6"/>
    <w:rsid w:val="00F849B3"/>
    <w:rsid w:val="00F855EA"/>
    <w:rsid w:val="00F85CD9"/>
    <w:rsid w:val="00F860DE"/>
    <w:rsid w:val="00F86F5A"/>
    <w:rsid w:val="00F8714A"/>
    <w:rsid w:val="00F87EEC"/>
    <w:rsid w:val="00F87FCC"/>
    <w:rsid w:val="00F907D4"/>
    <w:rsid w:val="00F90B39"/>
    <w:rsid w:val="00F91410"/>
    <w:rsid w:val="00F92883"/>
    <w:rsid w:val="00F93340"/>
    <w:rsid w:val="00F93F31"/>
    <w:rsid w:val="00F94C0B"/>
    <w:rsid w:val="00F951F3"/>
    <w:rsid w:val="00F954E2"/>
    <w:rsid w:val="00F966E1"/>
    <w:rsid w:val="00F96702"/>
    <w:rsid w:val="00F96985"/>
    <w:rsid w:val="00F974C6"/>
    <w:rsid w:val="00FA00B5"/>
    <w:rsid w:val="00FA0543"/>
    <w:rsid w:val="00FA0855"/>
    <w:rsid w:val="00FA0FE5"/>
    <w:rsid w:val="00FA11C2"/>
    <w:rsid w:val="00FA204D"/>
    <w:rsid w:val="00FA29AB"/>
    <w:rsid w:val="00FA2C1A"/>
    <w:rsid w:val="00FA386C"/>
    <w:rsid w:val="00FA4BC5"/>
    <w:rsid w:val="00FA4FD7"/>
    <w:rsid w:val="00FA52D9"/>
    <w:rsid w:val="00FA5915"/>
    <w:rsid w:val="00FA5CFB"/>
    <w:rsid w:val="00FA628F"/>
    <w:rsid w:val="00FA6763"/>
    <w:rsid w:val="00FA7A11"/>
    <w:rsid w:val="00FA7F01"/>
    <w:rsid w:val="00FB0170"/>
    <w:rsid w:val="00FB0ABF"/>
    <w:rsid w:val="00FB155A"/>
    <w:rsid w:val="00FB16C7"/>
    <w:rsid w:val="00FB1B6C"/>
    <w:rsid w:val="00FB1DFB"/>
    <w:rsid w:val="00FB2017"/>
    <w:rsid w:val="00FB32C6"/>
    <w:rsid w:val="00FB3342"/>
    <w:rsid w:val="00FB3916"/>
    <w:rsid w:val="00FB3A39"/>
    <w:rsid w:val="00FB3EF0"/>
    <w:rsid w:val="00FB435E"/>
    <w:rsid w:val="00FB4389"/>
    <w:rsid w:val="00FB4576"/>
    <w:rsid w:val="00FB4B00"/>
    <w:rsid w:val="00FB4E92"/>
    <w:rsid w:val="00FB4F5D"/>
    <w:rsid w:val="00FB5ED3"/>
    <w:rsid w:val="00FB721C"/>
    <w:rsid w:val="00FB7A30"/>
    <w:rsid w:val="00FB7DEE"/>
    <w:rsid w:val="00FB7FD9"/>
    <w:rsid w:val="00FC017D"/>
    <w:rsid w:val="00FC030B"/>
    <w:rsid w:val="00FC0707"/>
    <w:rsid w:val="00FC135C"/>
    <w:rsid w:val="00FC1C59"/>
    <w:rsid w:val="00FC23DF"/>
    <w:rsid w:val="00FC2C65"/>
    <w:rsid w:val="00FC384E"/>
    <w:rsid w:val="00FC38EA"/>
    <w:rsid w:val="00FC4238"/>
    <w:rsid w:val="00FC4CB8"/>
    <w:rsid w:val="00FC6755"/>
    <w:rsid w:val="00FC6944"/>
    <w:rsid w:val="00FC6F8E"/>
    <w:rsid w:val="00FD100E"/>
    <w:rsid w:val="00FD1556"/>
    <w:rsid w:val="00FD3A6E"/>
    <w:rsid w:val="00FD3C41"/>
    <w:rsid w:val="00FD47E2"/>
    <w:rsid w:val="00FD4ED3"/>
    <w:rsid w:val="00FD4F50"/>
    <w:rsid w:val="00FD50AA"/>
    <w:rsid w:val="00FD5100"/>
    <w:rsid w:val="00FD5271"/>
    <w:rsid w:val="00FD5738"/>
    <w:rsid w:val="00FD5CAC"/>
    <w:rsid w:val="00FD5CF3"/>
    <w:rsid w:val="00FD5F13"/>
    <w:rsid w:val="00FD6F8E"/>
    <w:rsid w:val="00FD6FA9"/>
    <w:rsid w:val="00FD73AC"/>
    <w:rsid w:val="00FE05E1"/>
    <w:rsid w:val="00FE1BC4"/>
    <w:rsid w:val="00FE2408"/>
    <w:rsid w:val="00FE44ED"/>
    <w:rsid w:val="00FE4B5E"/>
    <w:rsid w:val="00FE4DFD"/>
    <w:rsid w:val="00FE5364"/>
    <w:rsid w:val="00FE777F"/>
    <w:rsid w:val="00FF0530"/>
    <w:rsid w:val="00FF05C0"/>
    <w:rsid w:val="00FF0CBC"/>
    <w:rsid w:val="00FF0DC4"/>
    <w:rsid w:val="00FF0FCD"/>
    <w:rsid w:val="00FF1025"/>
    <w:rsid w:val="00FF1A31"/>
    <w:rsid w:val="00FF238A"/>
    <w:rsid w:val="00FF2431"/>
    <w:rsid w:val="00FF2D9D"/>
    <w:rsid w:val="00FF3742"/>
    <w:rsid w:val="00FF3831"/>
    <w:rsid w:val="00FF418F"/>
    <w:rsid w:val="00FF46A3"/>
    <w:rsid w:val="00FF4DB0"/>
    <w:rsid w:val="00FF4DC6"/>
    <w:rsid w:val="00FF4FFA"/>
    <w:rsid w:val="00FF5B46"/>
    <w:rsid w:val="00FF60BF"/>
    <w:rsid w:val="00FF6D8A"/>
    <w:rsid w:val="00FF7D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A46E92D-D6A5-43DC-9A30-591BC6EC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unhideWhenUsed/>
    <w:qFormat/>
    <w:rsid w:val="00E613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62ED6"/>
    <w:pPr>
      <w:keepNext/>
      <w:outlineLvl w:val="4"/>
    </w:pPr>
    <w:rPr>
      <w:sz w:val="22"/>
      <w:szCs w:val="22"/>
      <w:u w:val="single"/>
    </w:rPr>
  </w:style>
  <w:style w:type="paragraph" w:styleId="Heading6">
    <w:name w:val="heading 6"/>
    <w:basedOn w:val="Normal"/>
    <w:next w:val="Normal"/>
    <w:link w:val="Heading6Char"/>
    <w:uiPriority w:val="9"/>
    <w:qFormat/>
    <w:rsid w:val="00344FAC"/>
    <w:pPr>
      <w:keepNext/>
      <w:outlineLvl w:val="5"/>
    </w:pPr>
    <w:rPr>
      <w:rFonts w:cs="Times New Roman"/>
      <w:b/>
      <w:sz w:val="19"/>
    </w:rPr>
  </w:style>
  <w:style w:type="paragraph" w:styleId="Heading7">
    <w:name w:val="heading 7"/>
    <w:basedOn w:val="Normal"/>
    <w:next w:val="Normal"/>
    <w:link w:val="Heading7Char"/>
    <w:uiPriority w:val="9"/>
    <w:semiHidden/>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uiPriority w:val="10"/>
    <w:qFormat/>
    <w:rsid w:val="009B59F6"/>
    <w:pPr>
      <w:jc w:val="center"/>
    </w:pPr>
    <w:rPr>
      <w:rFonts w:cs="Times New Roman"/>
      <w:b/>
    </w:rPr>
  </w:style>
  <w:style w:type="character" w:customStyle="1" w:styleId="TitleChar">
    <w:name w:val="Title Char"/>
    <w:basedOn w:val="DefaultParagraphFont"/>
    <w:link w:val="Title"/>
    <w:uiPriority w:val="10"/>
    <w:rsid w:val="009B59F6"/>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3A394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C0316C"/>
    <w:rPr>
      <w:b/>
      <w:bCs/>
    </w:rPr>
  </w:style>
  <w:style w:type="paragraph" w:customStyle="1" w:styleId="p1">
    <w:name w:val="p1"/>
    <w:basedOn w:val="Normal"/>
    <w:rsid w:val="005332DA"/>
    <w:rPr>
      <w:rFonts w:ascii=".SF UI Text" w:eastAsiaTheme="minorHAnsi" w:hAnsi=".SF UI Text" w:cs="Times New Roman"/>
      <w:color w:val="454545"/>
      <w:sz w:val="26"/>
      <w:szCs w:val="26"/>
      <w:lang w:eastAsia="en-GB"/>
    </w:rPr>
  </w:style>
  <w:style w:type="character" w:customStyle="1" w:styleId="s1">
    <w:name w:val="s1"/>
    <w:basedOn w:val="DefaultParagraphFont"/>
    <w:rsid w:val="005332DA"/>
    <w:rPr>
      <w:rFonts w:ascii=".SFUIText" w:hAnsi=".SFUIText" w:hint="default"/>
      <w:b w:val="0"/>
      <w:bCs w:val="0"/>
      <w:i w:val="0"/>
      <w:iCs w:val="0"/>
      <w:sz w:val="34"/>
      <w:szCs w:val="34"/>
    </w:rPr>
  </w:style>
  <w:style w:type="character" w:customStyle="1" w:styleId="apple-converted-space">
    <w:name w:val="apple-converted-space"/>
    <w:basedOn w:val="DefaultParagraphFont"/>
    <w:rsid w:val="005332DA"/>
  </w:style>
  <w:style w:type="paragraph" w:customStyle="1" w:styleId="p2">
    <w:name w:val="p2"/>
    <w:basedOn w:val="Normal"/>
    <w:rsid w:val="00D40D29"/>
    <w:rPr>
      <w:rFonts w:ascii=".SF UI Text" w:eastAsiaTheme="minorHAnsi" w:hAnsi=".SF UI Text" w:cs="Times New Roman"/>
      <w:color w:val="454545"/>
      <w:sz w:val="26"/>
      <w:szCs w:val="26"/>
      <w:lang w:eastAsia="en-GB"/>
    </w:rPr>
  </w:style>
  <w:style w:type="character" w:customStyle="1" w:styleId="Level1asHeadingtext">
    <w:name w:val="Level 1 as Heading (text)"/>
    <w:rsid w:val="00D62ED6"/>
    <w:rPr>
      <w:b/>
    </w:rPr>
  </w:style>
  <w:style w:type="character" w:customStyle="1" w:styleId="Heading5Char">
    <w:name w:val="Heading 5 Char"/>
    <w:basedOn w:val="DefaultParagraphFont"/>
    <w:link w:val="Heading5"/>
    <w:rsid w:val="00D62ED6"/>
    <w:rPr>
      <w:rFonts w:ascii="Arial" w:eastAsia="Times New Roman" w:hAnsi="Arial" w:cs="Arial"/>
      <w:u w:val="single"/>
    </w:rPr>
  </w:style>
  <w:style w:type="paragraph" w:customStyle="1" w:styleId="N1">
    <w:name w:val="N1"/>
    <w:basedOn w:val="Normal"/>
    <w:next w:val="N2"/>
    <w:rsid w:val="00D62ED6"/>
    <w:pPr>
      <w:numPr>
        <w:numId w:val="3"/>
      </w:numPr>
      <w:spacing w:before="160" w:line="220" w:lineRule="atLeast"/>
      <w:jc w:val="both"/>
    </w:pPr>
    <w:rPr>
      <w:rFonts w:ascii="Times New Roman" w:hAnsi="Times New Roman" w:cs="Times New Roman"/>
      <w:sz w:val="21"/>
    </w:rPr>
  </w:style>
  <w:style w:type="paragraph" w:customStyle="1" w:styleId="N2">
    <w:name w:val="N2"/>
    <w:basedOn w:val="N1"/>
    <w:rsid w:val="00D62ED6"/>
    <w:pPr>
      <w:numPr>
        <w:ilvl w:val="1"/>
      </w:numPr>
      <w:spacing w:before="80"/>
    </w:pPr>
  </w:style>
  <w:style w:type="paragraph" w:customStyle="1" w:styleId="N3">
    <w:name w:val="N3"/>
    <w:basedOn w:val="N2"/>
    <w:rsid w:val="00D62ED6"/>
    <w:pPr>
      <w:numPr>
        <w:ilvl w:val="2"/>
      </w:numPr>
    </w:pPr>
  </w:style>
  <w:style w:type="paragraph" w:customStyle="1" w:styleId="N4">
    <w:name w:val="N4"/>
    <w:basedOn w:val="N3"/>
    <w:rsid w:val="00D62ED6"/>
    <w:pPr>
      <w:numPr>
        <w:ilvl w:val="3"/>
      </w:numPr>
    </w:pPr>
  </w:style>
  <w:style w:type="paragraph" w:customStyle="1" w:styleId="N5">
    <w:name w:val="N5"/>
    <w:basedOn w:val="N4"/>
    <w:rsid w:val="00D62ED6"/>
    <w:pPr>
      <w:numPr>
        <w:ilvl w:val="4"/>
      </w:numPr>
    </w:pPr>
  </w:style>
  <w:style w:type="paragraph" w:styleId="BodyTextIndent">
    <w:name w:val="Body Text Indent"/>
    <w:basedOn w:val="Normal"/>
    <w:link w:val="BodyTextIndentChar"/>
    <w:rsid w:val="00D62ED6"/>
    <w:pPr>
      <w:ind w:left="1620" w:hanging="540"/>
      <w:jc w:val="both"/>
    </w:pPr>
    <w:rPr>
      <w:sz w:val="22"/>
      <w:szCs w:val="22"/>
    </w:rPr>
  </w:style>
  <w:style w:type="character" w:customStyle="1" w:styleId="BodyTextIndentChar">
    <w:name w:val="Body Text Indent Char"/>
    <w:basedOn w:val="DefaultParagraphFont"/>
    <w:link w:val="BodyTextIndent"/>
    <w:rsid w:val="00D62ED6"/>
    <w:rPr>
      <w:rFonts w:ascii="Arial" w:eastAsia="Times New Roman" w:hAnsi="Arial" w:cs="Arial"/>
    </w:rPr>
  </w:style>
  <w:style w:type="character" w:customStyle="1" w:styleId="Heading2Char">
    <w:name w:val="Heading 2 Char"/>
    <w:basedOn w:val="DefaultParagraphFont"/>
    <w:link w:val="Heading2"/>
    <w:rsid w:val="00E6132D"/>
    <w:rPr>
      <w:rFonts w:asciiTheme="majorHAnsi" w:eastAsiaTheme="majorEastAsia" w:hAnsiTheme="majorHAnsi" w:cstheme="majorBidi"/>
      <w:b/>
      <w:bCs/>
      <w:color w:val="4F81BD" w:themeColor="accent1"/>
      <w:sz w:val="26"/>
      <w:szCs w:val="26"/>
    </w:rPr>
  </w:style>
  <w:style w:type="paragraph" w:customStyle="1" w:styleId="Bulletsspaced-lastbullet">
    <w:name w:val="Bullets (spaced) - last bullet"/>
    <w:basedOn w:val="Bulletsspaced"/>
    <w:next w:val="Normal"/>
    <w:link w:val="Bulletsspaced-lastbulletChar"/>
    <w:rsid w:val="00FD1556"/>
    <w:pPr>
      <w:numPr>
        <w:ilvl w:val="0"/>
        <w:numId w:val="0"/>
      </w:numPr>
      <w:tabs>
        <w:tab w:val="clear" w:pos="993"/>
        <w:tab w:val="left" w:pos="567"/>
        <w:tab w:val="num" w:pos="1080"/>
      </w:tabs>
      <w:spacing w:after="240"/>
      <w:ind w:left="992" w:hanging="425"/>
    </w:pPr>
  </w:style>
  <w:style w:type="character" w:customStyle="1" w:styleId="Bulletsspaced-lastbulletChar">
    <w:name w:val="Bullets (spaced) - last bullet Char"/>
    <w:link w:val="Bulletsspaced-lastbullet"/>
    <w:rsid w:val="00FD1556"/>
    <w:rPr>
      <w:rFonts w:ascii="Tahoma" w:eastAsia="Times New Roman" w:hAnsi="Tahoma" w:cs="Times New Roman"/>
      <w:color w:val="000000"/>
      <w:sz w:val="24"/>
      <w:szCs w:val="24"/>
    </w:rPr>
  </w:style>
  <w:style w:type="paragraph" w:customStyle="1" w:styleId="Numberedparagraph">
    <w:name w:val="Numbered paragraph"/>
    <w:basedOn w:val="Normal"/>
    <w:link w:val="NumberedparagraphChar"/>
    <w:autoRedefine/>
    <w:qFormat/>
    <w:rsid w:val="00FD1556"/>
    <w:pPr>
      <w:numPr>
        <w:numId w:val="4"/>
      </w:numPr>
      <w:spacing w:after="240"/>
    </w:pPr>
    <w:rPr>
      <w:rFonts w:ascii="Tahoma" w:hAnsi="Tahoma" w:cs="Times New Roman"/>
      <w:color w:val="000000"/>
      <w:sz w:val="24"/>
      <w:szCs w:val="24"/>
    </w:rPr>
  </w:style>
  <w:style w:type="character" w:customStyle="1" w:styleId="NumberedparagraphChar">
    <w:name w:val="Numbered paragraph Char"/>
    <w:link w:val="Numberedparagraph"/>
    <w:locked/>
    <w:rsid w:val="00FD1556"/>
    <w:rPr>
      <w:rFonts w:ascii="Tahoma" w:eastAsia="Times New Roman" w:hAnsi="Tahoma" w:cs="Times New Roman"/>
      <w:color w:val="000000"/>
      <w:sz w:val="24"/>
      <w:szCs w:val="24"/>
    </w:rPr>
  </w:style>
  <w:style w:type="paragraph" w:styleId="DocumentMap">
    <w:name w:val="Document Map"/>
    <w:basedOn w:val="Normal"/>
    <w:link w:val="DocumentMapChar"/>
    <w:semiHidden/>
    <w:rsid w:val="004C533C"/>
    <w:pPr>
      <w:shd w:val="clear" w:color="auto" w:fill="000080"/>
    </w:pPr>
    <w:rPr>
      <w:rFonts w:ascii="Tahoma" w:hAnsi="Tahoma"/>
      <w:sz w:val="22"/>
      <w:szCs w:val="22"/>
    </w:rPr>
  </w:style>
  <w:style w:type="character" w:customStyle="1" w:styleId="DocumentMapChar">
    <w:name w:val="Document Map Char"/>
    <w:basedOn w:val="DefaultParagraphFont"/>
    <w:link w:val="DocumentMap"/>
    <w:semiHidden/>
    <w:rsid w:val="004C533C"/>
    <w:rPr>
      <w:rFonts w:ascii="Tahoma" w:eastAsia="Times New Roman" w:hAnsi="Tahoma" w:cs="Arial"/>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303">
      <w:bodyDiv w:val="1"/>
      <w:marLeft w:val="0"/>
      <w:marRight w:val="0"/>
      <w:marTop w:val="0"/>
      <w:marBottom w:val="0"/>
      <w:divBdr>
        <w:top w:val="none" w:sz="0" w:space="0" w:color="auto"/>
        <w:left w:val="none" w:sz="0" w:space="0" w:color="auto"/>
        <w:bottom w:val="none" w:sz="0" w:space="0" w:color="auto"/>
        <w:right w:val="none" w:sz="0" w:space="0" w:color="auto"/>
      </w:divBdr>
    </w:div>
    <w:div w:id="46029555">
      <w:bodyDiv w:val="1"/>
      <w:marLeft w:val="0"/>
      <w:marRight w:val="0"/>
      <w:marTop w:val="0"/>
      <w:marBottom w:val="0"/>
      <w:divBdr>
        <w:top w:val="none" w:sz="0" w:space="0" w:color="auto"/>
        <w:left w:val="none" w:sz="0" w:space="0" w:color="auto"/>
        <w:bottom w:val="none" w:sz="0" w:space="0" w:color="auto"/>
        <w:right w:val="none" w:sz="0" w:space="0" w:color="auto"/>
      </w:divBdr>
    </w:div>
    <w:div w:id="200824150">
      <w:bodyDiv w:val="1"/>
      <w:marLeft w:val="0"/>
      <w:marRight w:val="0"/>
      <w:marTop w:val="0"/>
      <w:marBottom w:val="0"/>
      <w:divBdr>
        <w:top w:val="none" w:sz="0" w:space="0" w:color="auto"/>
        <w:left w:val="none" w:sz="0" w:space="0" w:color="auto"/>
        <w:bottom w:val="none" w:sz="0" w:space="0" w:color="auto"/>
        <w:right w:val="none" w:sz="0" w:space="0" w:color="auto"/>
      </w:divBdr>
    </w:div>
    <w:div w:id="386228474">
      <w:bodyDiv w:val="1"/>
      <w:marLeft w:val="0"/>
      <w:marRight w:val="0"/>
      <w:marTop w:val="0"/>
      <w:marBottom w:val="0"/>
      <w:divBdr>
        <w:top w:val="none" w:sz="0" w:space="0" w:color="auto"/>
        <w:left w:val="none" w:sz="0" w:space="0" w:color="auto"/>
        <w:bottom w:val="none" w:sz="0" w:space="0" w:color="auto"/>
        <w:right w:val="none" w:sz="0" w:space="0" w:color="auto"/>
      </w:divBdr>
    </w:div>
    <w:div w:id="459954261">
      <w:bodyDiv w:val="1"/>
      <w:marLeft w:val="0"/>
      <w:marRight w:val="0"/>
      <w:marTop w:val="0"/>
      <w:marBottom w:val="0"/>
      <w:divBdr>
        <w:top w:val="none" w:sz="0" w:space="0" w:color="auto"/>
        <w:left w:val="none" w:sz="0" w:space="0" w:color="auto"/>
        <w:bottom w:val="none" w:sz="0" w:space="0" w:color="auto"/>
        <w:right w:val="none" w:sz="0" w:space="0" w:color="auto"/>
      </w:divBdr>
    </w:div>
    <w:div w:id="726681426">
      <w:bodyDiv w:val="1"/>
      <w:marLeft w:val="0"/>
      <w:marRight w:val="0"/>
      <w:marTop w:val="0"/>
      <w:marBottom w:val="0"/>
      <w:divBdr>
        <w:top w:val="none" w:sz="0" w:space="0" w:color="auto"/>
        <w:left w:val="none" w:sz="0" w:space="0" w:color="auto"/>
        <w:bottom w:val="none" w:sz="0" w:space="0" w:color="auto"/>
        <w:right w:val="none" w:sz="0" w:space="0" w:color="auto"/>
      </w:divBdr>
    </w:div>
    <w:div w:id="812914005">
      <w:bodyDiv w:val="1"/>
      <w:marLeft w:val="0"/>
      <w:marRight w:val="0"/>
      <w:marTop w:val="0"/>
      <w:marBottom w:val="0"/>
      <w:divBdr>
        <w:top w:val="none" w:sz="0" w:space="0" w:color="auto"/>
        <w:left w:val="none" w:sz="0" w:space="0" w:color="auto"/>
        <w:bottom w:val="none" w:sz="0" w:space="0" w:color="auto"/>
        <w:right w:val="none" w:sz="0" w:space="0" w:color="auto"/>
      </w:divBdr>
    </w:div>
    <w:div w:id="1313831568">
      <w:bodyDiv w:val="1"/>
      <w:marLeft w:val="0"/>
      <w:marRight w:val="0"/>
      <w:marTop w:val="0"/>
      <w:marBottom w:val="0"/>
      <w:divBdr>
        <w:top w:val="none" w:sz="0" w:space="0" w:color="auto"/>
        <w:left w:val="none" w:sz="0" w:space="0" w:color="auto"/>
        <w:bottom w:val="none" w:sz="0" w:space="0" w:color="auto"/>
        <w:right w:val="none" w:sz="0" w:space="0" w:color="auto"/>
      </w:divBdr>
    </w:div>
    <w:div w:id="1463767394">
      <w:bodyDiv w:val="1"/>
      <w:marLeft w:val="0"/>
      <w:marRight w:val="0"/>
      <w:marTop w:val="0"/>
      <w:marBottom w:val="0"/>
      <w:divBdr>
        <w:top w:val="none" w:sz="0" w:space="0" w:color="auto"/>
        <w:left w:val="none" w:sz="0" w:space="0" w:color="auto"/>
        <w:bottom w:val="none" w:sz="0" w:space="0" w:color="auto"/>
        <w:right w:val="none" w:sz="0" w:space="0" w:color="auto"/>
      </w:divBdr>
    </w:div>
    <w:div w:id="1469199186">
      <w:bodyDiv w:val="1"/>
      <w:marLeft w:val="0"/>
      <w:marRight w:val="0"/>
      <w:marTop w:val="0"/>
      <w:marBottom w:val="0"/>
      <w:divBdr>
        <w:top w:val="none" w:sz="0" w:space="0" w:color="auto"/>
        <w:left w:val="none" w:sz="0" w:space="0" w:color="auto"/>
        <w:bottom w:val="none" w:sz="0" w:space="0" w:color="auto"/>
        <w:right w:val="none" w:sz="0" w:space="0" w:color="auto"/>
      </w:divBdr>
    </w:div>
    <w:div w:id="1496991202">
      <w:bodyDiv w:val="1"/>
      <w:marLeft w:val="0"/>
      <w:marRight w:val="0"/>
      <w:marTop w:val="0"/>
      <w:marBottom w:val="0"/>
      <w:divBdr>
        <w:top w:val="none" w:sz="0" w:space="0" w:color="auto"/>
        <w:left w:val="none" w:sz="0" w:space="0" w:color="auto"/>
        <w:bottom w:val="none" w:sz="0" w:space="0" w:color="auto"/>
        <w:right w:val="none" w:sz="0" w:space="0" w:color="auto"/>
      </w:divBdr>
    </w:div>
    <w:div w:id="1811633623">
      <w:bodyDiv w:val="1"/>
      <w:marLeft w:val="0"/>
      <w:marRight w:val="0"/>
      <w:marTop w:val="0"/>
      <w:marBottom w:val="0"/>
      <w:divBdr>
        <w:top w:val="none" w:sz="0" w:space="0" w:color="auto"/>
        <w:left w:val="none" w:sz="0" w:space="0" w:color="auto"/>
        <w:bottom w:val="none" w:sz="0" w:space="0" w:color="auto"/>
        <w:right w:val="none" w:sz="0" w:space="0" w:color="auto"/>
      </w:divBdr>
    </w:div>
    <w:div w:id="1842351166">
      <w:bodyDiv w:val="1"/>
      <w:marLeft w:val="0"/>
      <w:marRight w:val="0"/>
      <w:marTop w:val="0"/>
      <w:marBottom w:val="0"/>
      <w:divBdr>
        <w:top w:val="none" w:sz="0" w:space="0" w:color="auto"/>
        <w:left w:val="none" w:sz="0" w:space="0" w:color="auto"/>
        <w:bottom w:val="none" w:sz="0" w:space="0" w:color="auto"/>
        <w:right w:val="none" w:sz="0" w:space="0" w:color="auto"/>
      </w:divBdr>
    </w:div>
    <w:div w:id="1918662410">
      <w:bodyDiv w:val="1"/>
      <w:marLeft w:val="0"/>
      <w:marRight w:val="0"/>
      <w:marTop w:val="0"/>
      <w:marBottom w:val="0"/>
      <w:divBdr>
        <w:top w:val="none" w:sz="0" w:space="0" w:color="auto"/>
        <w:left w:val="none" w:sz="0" w:space="0" w:color="auto"/>
        <w:bottom w:val="none" w:sz="0" w:space="0" w:color="auto"/>
        <w:right w:val="none" w:sz="0" w:space="0" w:color="auto"/>
      </w:divBdr>
    </w:div>
    <w:div w:id="20588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mailcc.com/collect/click.aspx?u=jRYOrR8N39Rw||Kx0wy||3FeISzBcAgYR4BQN0B1mw7jAxEy+PtQebKpS+4QgdwhnjuRDp9+DQnO+YTE5+Sp7vohgnmmEJWa1L5Dh0rbQpfZzyFiuc/eAkfl1mMtfxHY&amp;rh=ff0046850cfcfcd03764127cee44a5e02f10ecc5" TargetMode="External"/><Relationship Id="rId4" Type="http://schemas.openxmlformats.org/officeDocument/2006/relationships/settings" Target="settings.xml"/><Relationship Id="rId9" Type="http://schemas.openxmlformats.org/officeDocument/2006/relationships/image" Target="cid:image001.png@01CFE6D3.7AA47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70A1-2141-47BD-AE1D-3D5F9ADF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2610</Words>
  <Characters>14883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Frost</dc:creator>
  <cp:lastModifiedBy>Anna Brookes</cp:lastModifiedBy>
  <cp:revision>2</cp:revision>
  <cp:lastPrinted>2018-02-12T11:09:00Z</cp:lastPrinted>
  <dcterms:created xsi:type="dcterms:W3CDTF">2019-11-07T13:56:00Z</dcterms:created>
  <dcterms:modified xsi:type="dcterms:W3CDTF">2019-11-07T13:56:00Z</dcterms:modified>
</cp:coreProperties>
</file>