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8" w:rsidRPr="00A92530" w:rsidRDefault="00A23A0C" w:rsidP="00A92530">
      <w:pPr>
        <w:jc w:val="center"/>
        <w:rPr>
          <w:noProof/>
          <w:sz w:val="22"/>
          <w:szCs w:val="22"/>
          <w:lang w:eastAsia="en-GB"/>
        </w:rPr>
      </w:pPr>
      <w:r w:rsidRPr="00A92530">
        <w:rPr>
          <w:noProof/>
          <w:sz w:val="22"/>
          <w:szCs w:val="22"/>
          <w:lang w:eastAsia="en-GB"/>
        </w:rPr>
        <w:drawing>
          <wp:inline distT="0" distB="0" distL="0" distR="0" wp14:anchorId="5C83384B" wp14:editId="3113736F">
            <wp:extent cx="2381250" cy="742950"/>
            <wp:effectExtent l="19050" t="0" r="0" b="0"/>
            <wp:docPr id="3" name="Picture 1" descr="cid:image005.png@01CFC77B.23B6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C77B.23B67A60"/>
                    <pic:cNvPicPr>
                      <a:picLocks noChangeAspect="1" noChangeArrowheads="1"/>
                    </pic:cNvPicPr>
                  </pic:nvPicPr>
                  <pic:blipFill>
                    <a:blip r:embed="rId8" r:link="rId9"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A23A0C" w:rsidRPr="00A92530" w:rsidRDefault="00A23A0C" w:rsidP="00A92530">
      <w:pPr>
        <w:jc w:val="both"/>
        <w:rPr>
          <w:b/>
          <w:sz w:val="22"/>
          <w:szCs w:val="22"/>
        </w:rPr>
      </w:pPr>
    </w:p>
    <w:p w:rsidR="004D6128" w:rsidRPr="00A92530" w:rsidRDefault="004D6128" w:rsidP="00A92530">
      <w:pPr>
        <w:jc w:val="both"/>
        <w:rPr>
          <w:b/>
          <w:sz w:val="22"/>
          <w:szCs w:val="22"/>
        </w:rPr>
      </w:pPr>
    </w:p>
    <w:p w:rsidR="009B59F6" w:rsidRPr="00A92530" w:rsidRDefault="00033EC7" w:rsidP="00A92530">
      <w:pPr>
        <w:jc w:val="center"/>
        <w:rPr>
          <w:b/>
          <w:sz w:val="22"/>
          <w:szCs w:val="22"/>
        </w:rPr>
      </w:pPr>
      <w:r w:rsidRPr="00A92530">
        <w:rPr>
          <w:b/>
          <w:sz w:val="22"/>
          <w:szCs w:val="22"/>
        </w:rPr>
        <w:t>CORPORATION</w:t>
      </w:r>
    </w:p>
    <w:p w:rsidR="00234361" w:rsidRPr="00A92530" w:rsidRDefault="00234361" w:rsidP="00A92530">
      <w:pPr>
        <w:jc w:val="center"/>
        <w:rPr>
          <w:b/>
          <w:sz w:val="22"/>
          <w:szCs w:val="22"/>
        </w:rPr>
      </w:pPr>
    </w:p>
    <w:p w:rsidR="00FA4397" w:rsidRPr="00A92530" w:rsidRDefault="00EA50E1" w:rsidP="00A92530">
      <w:pPr>
        <w:jc w:val="center"/>
        <w:rPr>
          <w:b/>
          <w:sz w:val="22"/>
          <w:szCs w:val="22"/>
        </w:rPr>
      </w:pPr>
      <w:r>
        <w:rPr>
          <w:b/>
          <w:sz w:val="22"/>
          <w:szCs w:val="22"/>
        </w:rPr>
        <w:t xml:space="preserve">APPROVED </w:t>
      </w:r>
      <w:r w:rsidR="00B75E25" w:rsidRPr="00A92530">
        <w:rPr>
          <w:b/>
          <w:sz w:val="22"/>
          <w:szCs w:val="22"/>
        </w:rPr>
        <w:t>DRAFT</w:t>
      </w:r>
      <w:r w:rsidR="00BE0BF7" w:rsidRPr="00A92530">
        <w:rPr>
          <w:b/>
          <w:sz w:val="22"/>
          <w:szCs w:val="22"/>
        </w:rPr>
        <w:t xml:space="preserve"> </w:t>
      </w:r>
      <w:r w:rsidR="00264ABE" w:rsidRPr="00A92530">
        <w:rPr>
          <w:b/>
          <w:sz w:val="22"/>
          <w:szCs w:val="22"/>
        </w:rPr>
        <w:t xml:space="preserve">Minutes of the Meeting </w:t>
      </w:r>
      <w:r w:rsidR="00503799" w:rsidRPr="00A92530">
        <w:rPr>
          <w:b/>
          <w:sz w:val="22"/>
          <w:szCs w:val="22"/>
        </w:rPr>
        <w:t xml:space="preserve">held </w:t>
      </w:r>
      <w:r w:rsidR="007D5A38" w:rsidRPr="00A92530">
        <w:rPr>
          <w:b/>
          <w:sz w:val="22"/>
          <w:szCs w:val="22"/>
        </w:rPr>
        <w:t xml:space="preserve">on Tuesday </w:t>
      </w:r>
      <w:r w:rsidR="00E72EBD" w:rsidRPr="00A92530">
        <w:rPr>
          <w:b/>
          <w:sz w:val="22"/>
          <w:szCs w:val="22"/>
        </w:rPr>
        <w:t>8</w:t>
      </w:r>
      <w:r w:rsidR="007D5A38" w:rsidRPr="00A92530">
        <w:rPr>
          <w:b/>
          <w:sz w:val="22"/>
          <w:szCs w:val="22"/>
        </w:rPr>
        <w:t xml:space="preserve"> October 2019</w:t>
      </w:r>
      <w:r w:rsidR="00FA4397" w:rsidRPr="00A92530">
        <w:rPr>
          <w:b/>
          <w:sz w:val="22"/>
          <w:szCs w:val="22"/>
        </w:rPr>
        <w:t xml:space="preserve"> at 5.</w:t>
      </w:r>
      <w:r w:rsidR="0020003A" w:rsidRPr="00A92530">
        <w:rPr>
          <w:b/>
          <w:sz w:val="22"/>
          <w:szCs w:val="22"/>
        </w:rPr>
        <w:t>30</w:t>
      </w:r>
      <w:r w:rsidR="00FA4397" w:rsidRPr="00A92530">
        <w:rPr>
          <w:b/>
          <w:sz w:val="22"/>
          <w:szCs w:val="22"/>
        </w:rPr>
        <w:t>pm</w:t>
      </w:r>
    </w:p>
    <w:p w:rsidR="00FA4397" w:rsidRPr="00A92530" w:rsidRDefault="00FA4397" w:rsidP="00A92530">
      <w:pPr>
        <w:jc w:val="center"/>
        <w:rPr>
          <w:b/>
          <w:sz w:val="22"/>
          <w:szCs w:val="22"/>
        </w:rPr>
      </w:pPr>
    </w:p>
    <w:p w:rsidR="00561A88" w:rsidRPr="00A92530" w:rsidRDefault="00FA4397" w:rsidP="00A92530">
      <w:pPr>
        <w:jc w:val="center"/>
        <w:rPr>
          <w:b/>
          <w:sz w:val="22"/>
          <w:szCs w:val="22"/>
        </w:rPr>
      </w:pPr>
      <w:proofErr w:type="gramStart"/>
      <w:r w:rsidRPr="00A92530">
        <w:rPr>
          <w:b/>
          <w:sz w:val="22"/>
          <w:szCs w:val="22"/>
        </w:rPr>
        <w:t>in</w:t>
      </w:r>
      <w:proofErr w:type="gramEnd"/>
      <w:r w:rsidRPr="00A92530">
        <w:rPr>
          <w:b/>
          <w:sz w:val="22"/>
          <w:szCs w:val="22"/>
        </w:rPr>
        <w:t xml:space="preserve"> The Source, All Saints Building, Worcester</w:t>
      </w:r>
    </w:p>
    <w:p w:rsidR="00FA4397" w:rsidRPr="00A92530" w:rsidRDefault="00FA4397" w:rsidP="00A92530">
      <w:pPr>
        <w:jc w:val="both"/>
        <w:rPr>
          <w:b/>
          <w:sz w:val="22"/>
          <w:szCs w:val="22"/>
        </w:rPr>
      </w:pPr>
    </w:p>
    <w:tbl>
      <w:tblPr>
        <w:tblW w:w="9923" w:type="dxa"/>
        <w:tblInd w:w="-459" w:type="dxa"/>
        <w:tblLayout w:type="fixed"/>
        <w:tblLook w:val="04A0" w:firstRow="1" w:lastRow="0" w:firstColumn="1" w:lastColumn="0" w:noHBand="0" w:noVBand="1"/>
      </w:tblPr>
      <w:tblGrid>
        <w:gridCol w:w="2410"/>
        <w:gridCol w:w="2126"/>
        <w:gridCol w:w="5387"/>
      </w:tblGrid>
      <w:tr w:rsidR="001633EC" w:rsidRPr="00A92530" w:rsidTr="00027647">
        <w:tc>
          <w:tcPr>
            <w:tcW w:w="2410" w:type="dxa"/>
          </w:tcPr>
          <w:p w:rsidR="001633EC" w:rsidRPr="00A92530" w:rsidRDefault="001633EC" w:rsidP="00A92530">
            <w:pPr>
              <w:jc w:val="both"/>
              <w:rPr>
                <w:b/>
                <w:sz w:val="22"/>
                <w:szCs w:val="22"/>
              </w:rPr>
            </w:pPr>
            <w:r w:rsidRPr="00A92530">
              <w:rPr>
                <w:b/>
                <w:sz w:val="22"/>
                <w:szCs w:val="22"/>
              </w:rPr>
              <w:t>Present</w:t>
            </w:r>
          </w:p>
        </w:tc>
        <w:tc>
          <w:tcPr>
            <w:tcW w:w="2126" w:type="dxa"/>
          </w:tcPr>
          <w:p w:rsidR="001633EC" w:rsidRPr="00A92530" w:rsidRDefault="001633EC" w:rsidP="00A92530">
            <w:pPr>
              <w:jc w:val="both"/>
              <w:rPr>
                <w:sz w:val="22"/>
                <w:szCs w:val="22"/>
              </w:rPr>
            </w:pPr>
          </w:p>
        </w:tc>
        <w:tc>
          <w:tcPr>
            <w:tcW w:w="5387" w:type="dxa"/>
          </w:tcPr>
          <w:p w:rsidR="001633EC" w:rsidRPr="00A92530" w:rsidRDefault="001633EC"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r w:rsidRPr="00A92530">
              <w:rPr>
                <w:b/>
                <w:sz w:val="22"/>
                <w:szCs w:val="22"/>
              </w:rPr>
              <w:t>Governors:</w:t>
            </w:r>
          </w:p>
        </w:tc>
        <w:tc>
          <w:tcPr>
            <w:tcW w:w="2126" w:type="dxa"/>
            <w:hideMark/>
          </w:tcPr>
          <w:p w:rsidR="00FA4397" w:rsidRPr="00A92530" w:rsidRDefault="00FA4397" w:rsidP="00A92530">
            <w:pPr>
              <w:jc w:val="both"/>
              <w:rPr>
                <w:sz w:val="22"/>
                <w:szCs w:val="22"/>
              </w:rPr>
            </w:pPr>
            <w:r w:rsidRPr="00A92530">
              <w:rPr>
                <w:sz w:val="22"/>
                <w:szCs w:val="22"/>
              </w:rPr>
              <w:t>Neill Bucktin</w:t>
            </w:r>
          </w:p>
        </w:tc>
        <w:tc>
          <w:tcPr>
            <w:tcW w:w="5387" w:type="dxa"/>
            <w:hideMark/>
          </w:tcPr>
          <w:p w:rsidR="00FA4397" w:rsidRPr="00A92530" w:rsidRDefault="00FA4397" w:rsidP="00A92530">
            <w:pPr>
              <w:jc w:val="both"/>
              <w:rPr>
                <w:sz w:val="22"/>
                <w:szCs w:val="22"/>
              </w:rPr>
            </w:pPr>
            <w:r w:rsidRPr="00A92530">
              <w:rPr>
                <w:sz w:val="22"/>
                <w:szCs w:val="22"/>
              </w:rPr>
              <w:t xml:space="preserve">Chair </w:t>
            </w: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r w:rsidRPr="00A92530">
              <w:rPr>
                <w:sz w:val="22"/>
                <w:szCs w:val="22"/>
              </w:rPr>
              <w:t>David Ash</w:t>
            </w:r>
          </w:p>
        </w:tc>
        <w:tc>
          <w:tcPr>
            <w:tcW w:w="5387" w:type="dxa"/>
          </w:tcPr>
          <w:p w:rsidR="00FA4397" w:rsidRPr="00A92530" w:rsidRDefault="00FA4397"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586FE3" w:rsidP="00A92530">
            <w:pPr>
              <w:jc w:val="both"/>
              <w:rPr>
                <w:sz w:val="22"/>
                <w:szCs w:val="22"/>
              </w:rPr>
            </w:pPr>
            <w:r w:rsidRPr="00A92530">
              <w:rPr>
                <w:sz w:val="22"/>
                <w:szCs w:val="22"/>
              </w:rPr>
              <w:t>Steve Bolton</w:t>
            </w:r>
          </w:p>
        </w:tc>
        <w:tc>
          <w:tcPr>
            <w:tcW w:w="5387" w:type="dxa"/>
          </w:tcPr>
          <w:p w:rsidR="00FA4397" w:rsidRPr="00A92530" w:rsidRDefault="00FA4397" w:rsidP="00A92530">
            <w:pPr>
              <w:jc w:val="both"/>
              <w:rPr>
                <w:sz w:val="22"/>
                <w:szCs w:val="22"/>
              </w:rPr>
            </w:pPr>
          </w:p>
        </w:tc>
      </w:tr>
      <w:tr w:rsidR="00586FE3" w:rsidRPr="00A92530" w:rsidTr="00027647">
        <w:tc>
          <w:tcPr>
            <w:tcW w:w="2410" w:type="dxa"/>
          </w:tcPr>
          <w:p w:rsidR="00586FE3" w:rsidRPr="00A92530" w:rsidRDefault="00586FE3" w:rsidP="00A92530">
            <w:pPr>
              <w:jc w:val="both"/>
              <w:rPr>
                <w:b/>
                <w:sz w:val="22"/>
                <w:szCs w:val="22"/>
              </w:rPr>
            </w:pPr>
          </w:p>
        </w:tc>
        <w:tc>
          <w:tcPr>
            <w:tcW w:w="2126" w:type="dxa"/>
          </w:tcPr>
          <w:p w:rsidR="00586FE3" w:rsidRPr="00A92530" w:rsidRDefault="00586FE3" w:rsidP="00A92530">
            <w:pPr>
              <w:jc w:val="both"/>
              <w:rPr>
                <w:sz w:val="22"/>
                <w:szCs w:val="22"/>
              </w:rPr>
            </w:pPr>
            <w:r w:rsidRPr="00A92530">
              <w:rPr>
                <w:sz w:val="22"/>
                <w:szCs w:val="22"/>
              </w:rPr>
              <w:t>Sara Finch</w:t>
            </w:r>
          </w:p>
        </w:tc>
        <w:tc>
          <w:tcPr>
            <w:tcW w:w="5387" w:type="dxa"/>
          </w:tcPr>
          <w:p w:rsidR="00586FE3" w:rsidRPr="00A92530" w:rsidRDefault="00586FE3"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r w:rsidRPr="00A92530">
              <w:rPr>
                <w:sz w:val="22"/>
                <w:szCs w:val="22"/>
              </w:rPr>
              <w:t>Kevin Gaffney</w:t>
            </w:r>
          </w:p>
        </w:tc>
        <w:tc>
          <w:tcPr>
            <w:tcW w:w="5387" w:type="dxa"/>
          </w:tcPr>
          <w:p w:rsidR="00FA4397" w:rsidRPr="00A92530" w:rsidRDefault="00FA4397"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bCs/>
                <w:sz w:val="22"/>
                <w:szCs w:val="22"/>
              </w:rPr>
            </w:pPr>
            <w:r w:rsidRPr="00A92530">
              <w:rPr>
                <w:bCs/>
                <w:sz w:val="22"/>
                <w:szCs w:val="22"/>
              </w:rPr>
              <w:t>Peter Heath</w:t>
            </w:r>
          </w:p>
        </w:tc>
        <w:tc>
          <w:tcPr>
            <w:tcW w:w="5387" w:type="dxa"/>
          </w:tcPr>
          <w:p w:rsidR="00FA4397" w:rsidRPr="00A92530" w:rsidRDefault="00FA4397"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r w:rsidRPr="00A92530">
              <w:rPr>
                <w:bCs/>
                <w:sz w:val="22"/>
                <w:szCs w:val="22"/>
              </w:rPr>
              <w:t>Fiona Hellowell</w:t>
            </w:r>
          </w:p>
        </w:tc>
        <w:tc>
          <w:tcPr>
            <w:tcW w:w="5387" w:type="dxa"/>
          </w:tcPr>
          <w:p w:rsidR="00FA4397" w:rsidRPr="00A92530" w:rsidRDefault="00FA4397" w:rsidP="00A92530">
            <w:pPr>
              <w:jc w:val="both"/>
              <w:rPr>
                <w:sz w:val="22"/>
                <w:szCs w:val="22"/>
              </w:rPr>
            </w:pPr>
          </w:p>
        </w:tc>
      </w:tr>
      <w:tr w:rsidR="00586FE3" w:rsidRPr="00A92530" w:rsidTr="00027647">
        <w:tc>
          <w:tcPr>
            <w:tcW w:w="2410" w:type="dxa"/>
          </w:tcPr>
          <w:p w:rsidR="00586FE3" w:rsidRPr="00A92530" w:rsidRDefault="00586FE3" w:rsidP="00A92530">
            <w:pPr>
              <w:jc w:val="both"/>
              <w:rPr>
                <w:b/>
                <w:sz w:val="22"/>
                <w:szCs w:val="22"/>
              </w:rPr>
            </w:pPr>
          </w:p>
        </w:tc>
        <w:tc>
          <w:tcPr>
            <w:tcW w:w="2126" w:type="dxa"/>
          </w:tcPr>
          <w:p w:rsidR="00586FE3" w:rsidRPr="00A92530" w:rsidRDefault="00586FE3" w:rsidP="00A92530">
            <w:pPr>
              <w:jc w:val="both"/>
              <w:rPr>
                <w:sz w:val="22"/>
                <w:szCs w:val="22"/>
              </w:rPr>
            </w:pPr>
            <w:r w:rsidRPr="00A92530">
              <w:rPr>
                <w:sz w:val="22"/>
                <w:szCs w:val="22"/>
              </w:rPr>
              <w:t>Lucy Hodgson</w:t>
            </w:r>
          </w:p>
        </w:tc>
        <w:tc>
          <w:tcPr>
            <w:tcW w:w="5387" w:type="dxa"/>
          </w:tcPr>
          <w:p w:rsidR="00586FE3" w:rsidRPr="00A92530" w:rsidRDefault="00586FE3"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r w:rsidRPr="00A92530">
              <w:rPr>
                <w:sz w:val="22"/>
                <w:szCs w:val="22"/>
              </w:rPr>
              <w:t>Tony King</w:t>
            </w:r>
          </w:p>
        </w:tc>
        <w:tc>
          <w:tcPr>
            <w:tcW w:w="5387" w:type="dxa"/>
          </w:tcPr>
          <w:p w:rsidR="00FA4397" w:rsidRPr="00A92530" w:rsidRDefault="00FA4397"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r w:rsidRPr="00A92530">
              <w:rPr>
                <w:sz w:val="22"/>
                <w:szCs w:val="22"/>
              </w:rPr>
              <w:t>Stuart Laverick</w:t>
            </w:r>
          </w:p>
        </w:tc>
        <w:tc>
          <w:tcPr>
            <w:tcW w:w="5387" w:type="dxa"/>
          </w:tcPr>
          <w:p w:rsidR="00FA4397" w:rsidRPr="00A92530" w:rsidRDefault="00FA4397" w:rsidP="00A92530">
            <w:pPr>
              <w:jc w:val="both"/>
              <w:rPr>
                <w:sz w:val="22"/>
                <w:szCs w:val="22"/>
              </w:rPr>
            </w:pPr>
            <w:r w:rsidRPr="00A92530">
              <w:rPr>
                <w:sz w:val="22"/>
                <w:szCs w:val="22"/>
              </w:rPr>
              <w:t>Principal</w:t>
            </w: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r w:rsidRPr="00A92530">
              <w:rPr>
                <w:sz w:val="22"/>
                <w:szCs w:val="22"/>
              </w:rPr>
              <w:t>Paul McCunn</w:t>
            </w:r>
          </w:p>
        </w:tc>
        <w:tc>
          <w:tcPr>
            <w:tcW w:w="5387" w:type="dxa"/>
          </w:tcPr>
          <w:p w:rsidR="00FA4397" w:rsidRPr="00A92530" w:rsidRDefault="00FA4397"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r w:rsidRPr="00A92530">
              <w:rPr>
                <w:sz w:val="22"/>
                <w:szCs w:val="22"/>
              </w:rPr>
              <w:t>Denis Miles</w:t>
            </w:r>
          </w:p>
        </w:tc>
        <w:tc>
          <w:tcPr>
            <w:tcW w:w="5387" w:type="dxa"/>
          </w:tcPr>
          <w:p w:rsidR="00FA4397" w:rsidRPr="00A92530" w:rsidRDefault="00FA4397" w:rsidP="00A92530">
            <w:pPr>
              <w:jc w:val="both"/>
              <w:rPr>
                <w:sz w:val="22"/>
                <w:szCs w:val="22"/>
              </w:rPr>
            </w:pPr>
            <w:r w:rsidRPr="00A92530">
              <w:rPr>
                <w:sz w:val="22"/>
                <w:szCs w:val="22"/>
              </w:rPr>
              <w:t>Vice Chair</w:t>
            </w:r>
          </w:p>
        </w:tc>
      </w:tr>
      <w:tr w:rsidR="00586FE3" w:rsidRPr="00A92530" w:rsidTr="00027647">
        <w:tc>
          <w:tcPr>
            <w:tcW w:w="2410" w:type="dxa"/>
          </w:tcPr>
          <w:p w:rsidR="00586FE3" w:rsidRPr="00A92530" w:rsidRDefault="00586FE3" w:rsidP="00A92530">
            <w:pPr>
              <w:jc w:val="both"/>
              <w:rPr>
                <w:b/>
                <w:sz w:val="22"/>
                <w:szCs w:val="22"/>
              </w:rPr>
            </w:pPr>
          </w:p>
        </w:tc>
        <w:tc>
          <w:tcPr>
            <w:tcW w:w="2126" w:type="dxa"/>
          </w:tcPr>
          <w:p w:rsidR="00586FE3" w:rsidRPr="00A92530" w:rsidRDefault="00586FE3" w:rsidP="00A92530">
            <w:pPr>
              <w:jc w:val="both"/>
              <w:rPr>
                <w:sz w:val="22"/>
                <w:szCs w:val="22"/>
              </w:rPr>
            </w:pPr>
            <w:r w:rsidRPr="00A92530">
              <w:rPr>
                <w:sz w:val="22"/>
                <w:szCs w:val="22"/>
              </w:rPr>
              <w:t>Debbie Morris</w:t>
            </w:r>
          </w:p>
        </w:tc>
        <w:tc>
          <w:tcPr>
            <w:tcW w:w="5387" w:type="dxa"/>
          </w:tcPr>
          <w:p w:rsidR="00586FE3" w:rsidRPr="00A92530" w:rsidRDefault="00586FE3"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r w:rsidRPr="00A92530">
              <w:rPr>
                <w:sz w:val="22"/>
                <w:szCs w:val="22"/>
              </w:rPr>
              <w:t>Robert Pearce</w:t>
            </w:r>
          </w:p>
        </w:tc>
        <w:tc>
          <w:tcPr>
            <w:tcW w:w="5387" w:type="dxa"/>
          </w:tcPr>
          <w:p w:rsidR="00FA4397" w:rsidRPr="00A92530" w:rsidRDefault="00FA4397"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586FE3" w:rsidP="00A92530">
            <w:pPr>
              <w:jc w:val="both"/>
              <w:rPr>
                <w:sz w:val="22"/>
                <w:szCs w:val="22"/>
              </w:rPr>
            </w:pPr>
            <w:r w:rsidRPr="00A92530">
              <w:rPr>
                <w:sz w:val="22"/>
                <w:szCs w:val="22"/>
              </w:rPr>
              <w:t>Gary Woodman</w:t>
            </w:r>
          </w:p>
        </w:tc>
        <w:tc>
          <w:tcPr>
            <w:tcW w:w="5387" w:type="dxa"/>
          </w:tcPr>
          <w:p w:rsidR="00FA4397" w:rsidRPr="00A92530" w:rsidRDefault="00FA4397" w:rsidP="00A92530">
            <w:pPr>
              <w:jc w:val="both"/>
              <w:rPr>
                <w:sz w:val="22"/>
                <w:szCs w:val="22"/>
              </w:rPr>
            </w:pPr>
          </w:p>
        </w:tc>
      </w:tr>
      <w:tr w:rsidR="00FA4397" w:rsidRPr="00A92530" w:rsidTr="00027647">
        <w:tc>
          <w:tcPr>
            <w:tcW w:w="2410" w:type="dxa"/>
          </w:tcPr>
          <w:p w:rsidR="00FA4397" w:rsidRPr="00A92530" w:rsidRDefault="00FA4397" w:rsidP="00A92530">
            <w:pPr>
              <w:jc w:val="both"/>
              <w:rPr>
                <w:b/>
                <w:sz w:val="22"/>
                <w:szCs w:val="22"/>
              </w:rPr>
            </w:pPr>
          </w:p>
        </w:tc>
        <w:tc>
          <w:tcPr>
            <w:tcW w:w="2126" w:type="dxa"/>
          </w:tcPr>
          <w:p w:rsidR="00FA4397" w:rsidRPr="00A92530" w:rsidRDefault="00FA4397" w:rsidP="00A92530">
            <w:pPr>
              <w:jc w:val="both"/>
              <w:rPr>
                <w:sz w:val="22"/>
                <w:szCs w:val="22"/>
              </w:rPr>
            </w:pPr>
          </w:p>
        </w:tc>
        <w:tc>
          <w:tcPr>
            <w:tcW w:w="5387" w:type="dxa"/>
          </w:tcPr>
          <w:p w:rsidR="00FA4397" w:rsidRPr="00A92530" w:rsidRDefault="00FA4397" w:rsidP="00A92530">
            <w:pPr>
              <w:jc w:val="both"/>
              <w:rPr>
                <w:sz w:val="22"/>
                <w:szCs w:val="22"/>
              </w:rPr>
            </w:pPr>
          </w:p>
        </w:tc>
      </w:tr>
      <w:tr w:rsidR="001633EC" w:rsidRPr="00A92530" w:rsidTr="00027647">
        <w:tc>
          <w:tcPr>
            <w:tcW w:w="2410" w:type="dxa"/>
          </w:tcPr>
          <w:p w:rsidR="001633EC" w:rsidRPr="00A92530" w:rsidRDefault="001633EC" w:rsidP="00A92530">
            <w:pPr>
              <w:jc w:val="both"/>
              <w:rPr>
                <w:b/>
                <w:sz w:val="22"/>
                <w:szCs w:val="22"/>
              </w:rPr>
            </w:pPr>
            <w:r w:rsidRPr="00A92530">
              <w:rPr>
                <w:b/>
                <w:sz w:val="22"/>
                <w:szCs w:val="22"/>
              </w:rPr>
              <w:t>In Attendance:</w:t>
            </w:r>
          </w:p>
        </w:tc>
        <w:tc>
          <w:tcPr>
            <w:tcW w:w="2126" w:type="dxa"/>
          </w:tcPr>
          <w:p w:rsidR="001633EC" w:rsidRPr="00A92530" w:rsidRDefault="001633EC" w:rsidP="00A92530">
            <w:pPr>
              <w:jc w:val="both"/>
              <w:rPr>
                <w:sz w:val="22"/>
                <w:szCs w:val="22"/>
              </w:rPr>
            </w:pPr>
            <w:r w:rsidRPr="00A92530">
              <w:rPr>
                <w:sz w:val="22"/>
                <w:szCs w:val="22"/>
              </w:rPr>
              <w:t>Nicki Williams</w:t>
            </w:r>
          </w:p>
        </w:tc>
        <w:tc>
          <w:tcPr>
            <w:tcW w:w="5387" w:type="dxa"/>
          </w:tcPr>
          <w:p w:rsidR="001633EC" w:rsidRPr="00A92530" w:rsidRDefault="0020003A" w:rsidP="00A92530">
            <w:pPr>
              <w:autoSpaceDE w:val="0"/>
              <w:autoSpaceDN w:val="0"/>
              <w:adjustRightInd w:val="0"/>
              <w:jc w:val="both"/>
              <w:rPr>
                <w:bCs/>
                <w:sz w:val="22"/>
                <w:szCs w:val="22"/>
              </w:rPr>
            </w:pPr>
            <w:r w:rsidRPr="00A92530">
              <w:rPr>
                <w:bCs/>
                <w:sz w:val="22"/>
                <w:szCs w:val="22"/>
              </w:rPr>
              <w:t xml:space="preserve">Vice Principal and Deputy Chief Executive </w:t>
            </w:r>
            <w:r w:rsidR="008B7A45" w:rsidRPr="00A92530">
              <w:rPr>
                <w:bCs/>
                <w:sz w:val="22"/>
                <w:szCs w:val="22"/>
              </w:rPr>
              <w:t>Officer</w:t>
            </w:r>
          </w:p>
        </w:tc>
      </w:tr>
      <w:tr w:rsidR="00D62464" w:rsidRPr="00A92530" w:rsidTr="00027647">
        <w:trPr>
          <w:trHeight w:val="185"/>
        </w:trPr>
        <w:tc>
          <w:tcPr>
            <w:tcW w:w="2410" w:type="dxa"/>
          </w:tcPr>
          <w:p w:rsidR="00D62464" w:rsidRPr="00A92530" w:rsidRDefault="00D62464" w:rsidP="00A92530">
            <w:pPr>
              <w:jc w:val="both"/>
              <w:rPr>
                <w:b/>
                <w:sz w:val="22"/>
                <w:szCs w:val="22"/>
              </w:rPr>
            </w:pPr>
          </w:p>
        </w:tc>
        <w:tc>
          <w:tcPr>
            <w:tcW w:w="2126" w:type="dxa"/>
          </w:tcPr>
          <w:p w:rsidR="00D62464" w:rsidRPr="00A92530" w:rsidRDefault="00586FE3" w:rsidP="00A92530">
            <w:pPr>
              <w:jc w:val="both"/>
              <w:rPr>
                <w:sz w:val="22"/>
                <w:szCs w:val="22"/>
              </w:rPr>
            </w:pPr>
            <w:r w:rsidRPr="00A92530">
              <w:rPr>
                <w:sz w:val="22"/>
                <w:szCs w:val="22"/>
              </w:rPr>
              <w:t>Julia Breakwell</w:t>
            </w:r>
          </w:p>
        </w:tc>
        <w:tc>
          <w:tcPr>
            <w:tcW w:w="5387" w:type="dxa"/>
          </w:tcPr>
          <w:p w:rsidR="00D62464" w:rsidRPr="00A92530" w:rsidRDefault="00586FE3" w:rsidP="00A92530">
            <w:pPr>
              <w:autoSpaceDE w:val="0"/>
              <w:autoSpaceDN w:val="0"/>
              <w:adjustRightInd w:val="0"/>
              <w:jc w:val="both"/>
              <w:rPr>
                <w:rFonts w:eastAsiaTheme="minorHAnsi"/>
                <w:sz w:val="22"/>
                <w:szCs w:val="22"/>
                <w:lang w:eastAsia="en-GB"/>
              </w:rPr>
            </w:pPr>
            <w:r w:rsidRPr="00A92530">
              <w:rPr>
                <w:rFonts w:eastAsiaTheme="minorHAnsi"/>
                <w:sz w:val="22"/>
                <w:szCs w:val="22"/>
                <w:lang w:eastAsia="en-GB"/>
              </w:rPr>
              <w:t xml:space="preserve">Vice Principal Information Systems and Student Experience </w:t>
            </w:r>
            <w:r w:rsidR="00D62464" w:rsidRPr="00A92530">
              <w:rPr>
                <w:rFonts w:eastAsiaTheme="minorHAnsi"/>
                <w:sz w:val="22"/>
                <w:szCs w:val="22"/>
                <w:lang w:eastAsia="en-GB"/>
              </w:rPr>
              <w:t xml:space="preserve">  </w:t>
            </w:r>
          </w:p>
        </w:tc>
      </w:tr>
      <w:tr w:rsidR="008B7A45" w:rsidRPr="00A92530" w:rsidTr="008B7A45">
        <w:trPr>
          <w:trHeight w:val="185"/>
        </w:trPr>
        <w:tc>
          <w:tcPr>
            <w:tcW w:w="2410" w:type="dxa"/>
          </w:tcPr>
          <w:p w:rsidR="008B7A45" w:rsidRPr="00A92530" w:rsidRDefault="008B7A45" w:rsidP="00A92530">
            <w:pPr>
              <w:jc w:val="both"/>
              <w:rPr>
                <w:b/>
                <w:sz w:val="22"/>
                <w:szCs w:val="22"/>
              </w:rPr>
            </w:pPr>
          </w:p>
        </w:tc>
        <w:tc>
          <w:tcPr>
            <w:tcW w:w="2126" w:type="dxa"/>
          </w:tcPr>
          <w:p w:rsidR="008B7A45" w:rsidRPr="00A92530" w:rsidRDefault="008B7A45" w:rsidP="00A92530">
            <w:pPr>
              <w:jc w:val="both"/>
              <w:rPr>
                <w:sz w:val="22"/>
                <w:szCs w:val="22"/>
              </w:rPr>
            </w:pPr>
            <w:r w:rsidRPr="00A92530">
              <w:rPr>
                <w:sz w:val="22"/>
                <w:szCs w:val="22"/>
              </w:rPr>
              <w:t>Claire Heywood</w:t>
            </w:r>
          </w:p>
        </w:tc>
        <w:tc>
          <w:tcPr>
            <w:tcW w:w="5387" w:type="dxa"/>
            <w:shd w:val="clear" w:color="auto" w:fill="auto"/>
          </w:tcPr>
          <w:p w:rsidR="008B7A45" w:rsidRPr="00A92530" w:rsidRDefault="008B7A45" w:rsidP="00A92530">
            <w:pPr>
              <w:jc w:val="both"/>
              <w:rPr>
                <w:sz w:val="22"/>
                <w:szCs w:val="22"/>
              </w:rPr>
            </w:pPr>
            <w:r w:rsidRPr="00A92530">
              <w:rPr>
                <w:sz w:val="22"/>
                <w:szCs w:val="22"/>
              </w:rPr>
              <w:t>Vice Principal Inclusive, Commercial and Employer Learning</w:t>
            </w:r>
          </w:p>
        </w:tc>
      </w:tr>
      <w:tr w:rsidR="008B7A45" w:rsidRPr="00A92530" w:rsidTr="008B7A45">
        <w:trPr>
          <w:trHeight w:val="185"/>
        </w:trPr>
        <w:tc>
          <w:tcPr>
            <w:tcW w:w="2410" w:type="dxa"/>
          </w:tcPr>
          <w:p w:rsidR="008B7A45" w:rsidRPr="00A92530" w:rsidRDefault="008B7A45" w:rsidP="00A92530">
            <w:pPr>
              <w:jc w:val="both"/>
              <w:rPr>
                <w:b/>
                <w:sz w:val="22"/>
                <w:szCs w:val="22"/>
              </w:rPr>
            </w:pPr>
          </w:p>
        </w:tc>
        <w:tc>
          <w:tcPr>
            <w:tcW w:w="2126" w:type="dxa"/>
          </w:tcPr>
          <w:p w:rsidR="008B7A45" w:rsidRPr="00A92530" w:rsidRDefault="008B7A45" w:rsidP="00A92530">
            <w:pPr>
              <w:jc w:val="both"/>
              <w:rPr>
                <w:sz w:val="22"/>
                <w:szCs w:val="22"/>
              </w:rPr>
            </w:pPr>
            <w:r w:rsidRPr="00A92530">
              <w:rPr>
                <w:sz w:val="22"/>
                <w:szCs w:val="22"/>
              </w:rPr>
              <w:t>Charlotte Swain</w:t>
            </w:r>
          </w:p>
        </w:tc>
        <w:tc>
          <w:tcPr>
            <w:tcW w:w="5387" w:type="dxa"/>
            <w:shd w:val="clear" w:color="auto" w:fill="auto"/>
          </w:tcPr>
          <w:p w:rsidR="008B7A45" w:rsidRPr="00A92530" w:rsidRDefault="008B7A45" w:rsidP="00A92530">
            <w:pPr>
              <w:jc w:val="both"/>
              <w:rPr>
                <w:sz w:val="22"/>
                <w:szCs w:val="22"/>
              </w:rPr>
            </w:pPr>
            <w:r w:rsidRPr="00A92530">
              <w:rPr>
                <w:sz w:val="22"/>
                <w:szCs w:val="22"/>
              </w:rPr>
              <w:t xml:space="preserve">Vice Principal Vocational and Technical Education </w:t>
            </w:r>
          </w:p>
        </w:tc>
      </w:tr>
      <w:tr w:rsidR="008B7A45" w:rsidRPr="00A92530" w:rsidTr="008B7A45">
        <w:trPr>
          <w:trHeight w:val="185"/>
        </w:trPr>
        <w:tc>
          <w:tcPr>
            <w:tcW w:w="2410" w:type="dxa"/>
          </w:tcPr>
          <w:p w:rsidR="008B7A45" w:rsidRPr="00A92530" w:rsidRDefault="008B7A45" w:rsidP="00A92530">
            <w:pPr>
              <w:jc w:val="both"/>
              <w:rPr>
                <w:b/>
                <w:sz w:val="22"/>
                <w:szCs w:val="22"/>
              </w:rPr>
            </w:pPr>
          </w:p>
        </w:tc>
        <w:tc>
          <w:tcPr>
            <w:tcW w:w="2126" w:type="dxa"/>
          </w:tcPr>
          <w:p w:rsidR="008B7A45" w:rsidRPr="00A92530" w:rsidRDefault="008B7A45" w:rsidP="00A92530">
            <w:pPr>
              <w:jc w:val="both"/>
              <w:rPr>
                <w:sz w:val="22"/>
                <w:szCs w:val="22"/>
              </w:rPr>
            </w:pPr>
            <w:r w:rsidRPr="00A92530">
              <w:rPr>
                <w:sz w:val="22"/>
                <w:szCs w:val="22"/>
              </w:rPr>
              <w:t>Cherie Clements</w:t>
            </w:r>
          </w:p>
        </w:tc>
        <w:tc>
          <w:tcPr>
            <w:tcW w:w="5387" w:type="dxa"/>
            <w:shd w:val="clear" w:color="auto" w:fill="auto"/>
          </w:tcPr>
          <w:p w:rsidR="008B7A45" w:rsidRPr="00A92530" w:rsidRDefault="008B7A45" w:rsidP="00A92530">
            <w:pPr>
              <w:autoSpaceDE w:val="0"/>
              <w:autoSpaceDN w:val="0"/>
              <w:adjustRightInd w:val="0"/>
              <w:jc w:val="both"/>
              <w:rPr>
                <w:sz w:val="22"/>
                <w:szCs w:val="22"/>
              </w:rPr>
            </w:pPr>
            <w:r w:rsidRPr="00A92530">
              <w:rPr>
                <w:rFonts w:eastAsiaTheme="minorHAnsi"/>
                <w:sz w:val="22"/>
                <w:szCs w:val="22"/>
                <w:lang w:eastAsia="en-GB"/>
              </w:rPr>
              <w:t>Director</w:t>
            </w:r>
            <w:r w:rsidRPr="00A92530">
              <w:rPr>
                <w:rFonts w:eastAsiaTheme="minorHAnsi"/>
                <w:sz w:val="22"/>
                <w:szCs w:val="22"/>
              </w:rPr>
              <w:t xml:space="preserve"> of</w:t>
            </w:r>
            <w:r w:rsidRPr="00A92530">
              <w:rPr>
                <w:rFonts w:eastAsiaTheme="minorHAnsi"/>
                <w:sz w:val="22"/>
                <w:szCs w:val="22"/>
                <w:lang w:eastAsia="en-GB"/>
              </w:rPr>
              <w:t xml:space="preserve"> Finance</w:t>
            </w:r>
            <w:r w:rsidRPr="00A92530">
              <w:rPr>
                <w:sz w:val="22"/>
                <w:szCs w:val="22"/>
              </w:rPr>
              <w:t xml:space="preserve">  </w:t>
            </w:r>
          </w:p>
        </w:tc>
      </w:tr>
      <w:tr w:rsidR="008B7A45" w:rsidRPr="00A92530" w:rsidTr="00027647">
        <w:trPr>
          <w:trHeight w:val="217"/>
        </w:trPr>
        <w:tc>
          <w:tcPr>
            <w:tcW w:w="2410" w:type="dxa"/>
          </w:tcPr>
          <w:p w:rsidR="008B7A45" w:rsidRPr="00A92530" w:rsidRDefault="008B7A45" w:rsidP="00A92530">
            <w:pPr>
              <w:jc w:val="both"/>
              <w:rPr>
                <w:b/>
                <w:sz w:val="22"/>
                <w:szCs w:val="22"/>
              </w:rPr>
            </w:pPr>
          </w:p>
        </w:tc>
        <w:tc>
          <w:tcPr>
            <w:tcW w:w="2126" w:type="dxa"/>
          </w:tcPr>
          <w:p w:rsidR="008B7A45" w:rsidRPr="00A92530" w:rsidRDefault="008B7A45" w:rsidP="00A92530">
            <w:pPr>
              <w:jc w:val="both"/>
              <w:rPr>
                <w:sz w:val="22"/>
                <w:szCs w:val="22"/>
              </w:rPr>
            </w:pPr>
          </w:p>
        </w:tc>
        <w:tc>
          <w:tcPr>
            <w:tcW w:w="5387" w:type="dxa"/>
          </w:tcPr>
          <w:p w:rsidR="008B7A45" w:rsidRPr="00A92530" w:rsidRDefault="008B7A45" w:rsidP="00A92530">
            <w:pPr>
              <w:autoSpaceDE w:val="0"/>
              <w:autoSpaceDN w:val="0"/>
              <w:adjustRightInd w:val="0"/>
              <w:jc w:val="both"/>
              <w:rPr>
                <w:sz w:val="22"/>
                <w:szCs w:val="22"/>
              </w:rPr>
            </w:pPr>
          </w:p>
        </w:tc>
      </w:tr>
      <w:tr w:rsidR="008B7A45" w:rsidRPr="00A92530" w:rsidTr="00027647">
        <w:trPr>
          <w:trHeight w:val="217"/>
        </w:trPr>
        <w:tc>
          <w:tcPr>
            <w:tcW w:w="2410" w:type="dxa"/>
          </w:tcPr>
          <w:p w:rsidR="008B7A45" w:rsidRPr="00A92530" w:rsidRDefault="008B7A45" w:rsidP="00A92530">
            <w:pPr>
              <w:jc w:val="both"/>
              <w:rPr>
                <w:b/>
                <w:sz w:val="22"/>
                <w:szCs w:val="22"/>
              </w:rPr>
            </w:pPr>
          </w:p>
        </w:tc>
        <w:tc>
          <w:tcPr>
            <w:tcW w:w="2126" w:type="dxa"/>
          </w:tcPr>
          <w:p w:rsidR="008B7A45" w:rsidRPr="00A92530" w:rsidRDefault="008B7A45" w:rsidP="00A92530">
            <w:pPr>
              <w:jc w:val="both"/>
              <w:rPr>
                <w:sz w:val="22"/>
                <w:szCs w:val="22"/>
              </w:rPr>
            </w:pPr>
            <w:r w:rsidRPr="00A92530">
              <w:rPr>
                <w:sz w:val="22"/>
                <w:szCs w:val="22"/>
              </w:rPr>
              <w:t>Sue Frost</w:t>
            </w:r>
          </w:p>
        </w:tc>
        <w:tc>
          <w:tcPr>
            <w:tcW w:w="5387" w:type="dxa"/>
          </w:tcPr>
          <w:p w:rsidR="008B7A45" w:rsidRPr="00A92530" w:rsidRDefault="008B7A45" w:rsidP="00A92530">
            <w:pPr>
              <w:autoSpaceDE w:val="0"/>
              <w:autoSpaceDN w:val="0"/>
              <w:adjustRightInd w:val="0"/>
              <w:jc w:val="both"/>
              <w:rPr>
                <w:sz w:val="22"/>
                <w:szCs w:val="22"/>
              </w:rPr>
            </w:pPr>
            <w:r w:rsidRPr="00A92530">
              <w:rPr>
                <w:sz w:val="22"/>
                <w:szCs w:val="22"/>
              </w:rPr>
              <w:t xml:space="preserve">Clerk to the Corporation </w:t>
            </w:r>
          </w:p>
        </w:tc>
      </w:tr>
      <w:tr w:rsidR="008B7A45" w:rsidRPr="00A92530" w:rsidTr="00027647">
        <w:tc>
          <w:tcPr>
            <w:tcW w:w="2410" w:type="dxa"/>
          </w:tcPr>
          <w:p w:rsidR="008B7A45" w:rsidRPr="00A92530" w:rsidRDefault="008B7A45" w:rsidP="00A92530">
            <w:pPr>
              <w:jc w:val="both"/>
              <w:rPr>
                <w:b/>
                <w:sz w:val="22"/>
                <w:szCs w:val="22"/>
              </w:rPr>
            </w:pPr>
          </w:p>
        </w:tc>
        <w:tc>
          <w:tcPr>
            <w:tcW w:w="2126" w:type="dxa"/>
          </w:tcPr>
          <w:p w:rsidR="008B7A45" w:rsidRPr="00A92530" w:rsidRDefault="008B7A45" w:rsidP="00A92530">
            <w:pPr>
              <w:jc w:val="both"/>
              <w:rPr>
                <w:sz w:val="22"/>
                <w:szCs w:val="22"/>
              </w:rPr>
            </w:pPr>
          </w:p>
        </w:tc>
        <w:tc>
          <w:tcPr>
            <w:tcW w:w="5387" w:type="dxa"/>
          </w:tcPr>
          <w:p w:rsidR="008B7A45" w:rsidRPr="00A92530" w:rsidRDefault="008B7A45" w:rsidP="00A92530">
            <w:pPr>
              <w:autoSpaceDE w:val="0"/>
              <w:autoSpaceDN w:val="0"/>
              <w:adjustRightInd w:val="0"/>
              <w:jc w:val="both"/>
              <w:rPr>
                <w:sz w:val="22"/>
                <w:szCs w:val="22"/>
              </w:rPr>
            </w:pPr>
          </w:p>
        </w:tc>
      </w:tr>
    </w:tbl>
    <w:p w:rsidR="00024523" w:rsidRPr="00A92530" w:rsidRDefault="00024523" w:rsidP="00A92530">
      <w:pPr>
        <w:jc w:val="both"/>
        <w:rPr>
          <w:sz w:val="22"/>
          <w:szCs w:val="22"/>
        </w:rPr>
      </w:pPr>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669"/>
        <w:gridCol w:w="1415"/>
      </w:tblGrid>
      <w:tr w:rsidR="00195D4D" w:rsidRPr="00A92530" w:rsidTr="00541163">
        <w:trPr>
          <w:tblHeader/>
          <w:jc w:val="center"/>
        </w:trPr>
        <w:tc>
          <w:tcPr>
            <w:tcW w:w="889" w:type="dxa"/>
          </w:tcPr>
          <w:p w:rsidR="00B57D6A" w:rsidRPr="00A92530" w:rsidRDefault="00B57D6A" w:rsidP="00A92530">
            <w:pPr>
              <w:ind w:left="-72" w:firstLine="72"/>
              <w:jc w:val="both"/>
              <w:rPr>
                <w:b/>
                <w:sz w:val="22"/>
                <w:szCs w:val="22"/>
              </w:rPr>
            </w:pPr>
          </w:p>
        </w:tc>
        <w:tc>
          <w:tcPr>
            <w:tcW w:w="7669" w:type="dxa"/>
          </w:tcPr>
          <w:p w:rsidR="00B57D6A" w:rsidRPr="00A92530" w:rsidRDefault="00B57D6A" w:rsidP="00A92530">
            <w:pPr>
              <w:jc w:val="both"/>
              <w:rPr>
                <w:b/>
                <w:sz w:val="22"/>
                <w:szCs w:val="22"/>
              </w:rPr>
            </w:pPr>
          </w:p>
        </w:tc>
        <w:tc>
          <w:tcPr>
            <w:tcW w:w="1415" w:type="dxa"/>
          </w:tcPr>
          <w:p w:rsidR="00B57D6A" w:rsidRPr="00A92530" w:rsidRDefault="00B57D6A" w:rsidP="00A92530">
            <w:pPr>
              <w:jc w:val="both"/>
              <w:rPr>
                <w:b/>
                <w:sz w:val="22"/>
                <w:szCs w:val="22"/>
              </w:rPr>
            </w:pPr>
            <w:r w:rsidRPr="00A92530">
              <w:rPr>
                <w:b/>
                <w:sz w:val="22"/>
                <w:szCs w:val="22"/>
              </w:rPr>
              <w:t>Action</w:t>
            </w:r>
          </w:p>
        </w:tc>
      </w:tr>
      <w:tr w:rsidR="00FA4397" w:rsidRPr="00A92530" w:rsidTr="00541163">
        <w:trPr>
          <w:jc w:val="center"/>
        </w:trPr>
        <w:tc>
          <w:tcPr>
            <w:tcW w:w="889" w:type="dxa"/>
          </w:tcPr>
          <w:p w:rsidR="00FA4397" w:rsidRPr="00A92530" w:rsidRDefault="007D5A38" w:rsidP="00A92530">
            <w:pPr>
              <w:jc w:val="both"/>
              <w:rPr>
                <w:b/>
                <w:sz w:val="22"/>
                <w:szCs w:val="22"/>
              </w:rPr>
            </w:pPr>
            <w:r w:rsidRPr="00A92530">
              <w:rPr>
                <w:b/>
                <w:sz w:val="22"/>
                <w:szCs w:val="22"/>
              </w:rPr>
              <w:t>37</w:t>
            </w:r>
            <w:r w:rsidR="00FA4397" w:rsidRPr="00A92530">
              <w:rPr>
                <w:b/>
                <w:sz w:val="22"/>
                <w:szCs w:val="22"/>
              </w:rPr>
              <w:t>.1</w:t>
            </w:r>
          </w:p>
        </w:tc>
        <w:tc>
          <w:tcPr>
            <w:tcW w:w="7669" w:type="dxa"/>
          </w:tcPr>
          <w:p w:rsidR="00FA4397" w:rsidRPr="00A92530" w:rsidRDefault="00FA4397" w:rsidP="00A92530">
            <w:pPr>
              <w:pStyle w:val="Heading7"/>
              <w:spacing w:before="0"/>
              <w:jc w:val="both"/>
              <w:outlineLvl w:val="6"/>
              <w:rPr>
                <w:rFonts w:ascii="Arial" w:hAnsi="Arial" w:cs="Arial"/>
                <w:b/>
                <w:i w:val="0"/>
                <w:color w:val="auto"/>
                <w:sz w:val="22"/>
                <w:szCs w:val="22"/>
              </w:rPr>
            </w:pPr>
            <w:r w:rsidRPr="00A92530">
              <w:rPr>
                <w:rFonts w:ascii="Arial" w:hAnsi="Arial" w:cs="Arial"/>
                <w:b/>
                <w:i w:val="0"/>
                <w:color w:val="auto"/>
                <w:sz w:val="22"/>
                <w:szCs w:val="22"/>
              </w:rPr>
              <w:t>Apologies and Appointments</w:t>
            </w:r>
          </w:p>
        </w:tc>
        <w:tc>
          <w:tcPr>
            <w:tcW w:w="1415" w:type="dxa"/>
          </w:tcPr>
          <w:p w:rsidR="00FA4397" w:rsidRPr="00A92530" w:rsidRDefault="00FA4397" w:rsidP="00A92530">
            <w:pPr>
              <w:jc w:val="both"/>
              <w:rPr>
                <w:b/>
                <w:sz w:val="22"/>
                <w:szCs w:val="22"/>
              </w:rPr>
            </w:pPr>
          </w:p>
        </w:tc>
      </w:tr>
      <w:tr w:rsidR="00D653F0" w:rsidRPr="00A92530" w:rsidTr="00541163">
        <w:trPr>
          <w:jc w:val="center"/>
        </w:trPr>
        <w:tc>
          <w:tcPr>
            <w:tcW w:w="889" w:type="dxa"/>
          </w:tcPr>
          <w:p w:rsidR="00D653F0" w:rsidRPr="00A92530" w:rsidRDefault="00D653F0" w:rsidP="00A92530">
            <w:pPr>
              <w:jc w:val="both"/>
              <w:rPr>
                <w:b/>
                <w:sz w:val="22"/>
                <w:szCs w:val="22"/>
              </w:rPr>
            </w:pPr>
            <w:r w:rsidRPr="00A92530">
              <w:rPr>
                <w:b/>
                <w:sz w:val="22"/>
                <w:szCs w:val="22"/>
              </w:rPr>
              <w:t>i)</w:t>
            </w:r>
          </w:p>
        </w:tc>
        <w:tc>
          <w:tcPr>
            <w:tcW w:w="7669" w:type="dxa"/>
          </w:tcPr>
          <w:p w:rsidR="00D653F0" w:rsidRPr="00A92530" w:rsidRDefault="00D653F0" w:rsidP="00A92530">
            <w:pPr>
              <w:pStyle w:val="Heading1"/>
              <w:jc w:val="both"/>
              <w:outlineLvl w:val="0"/>
              <w:rPr>
                <w:rFonts w:ascii="Arial" w:hAnsi="Arial" w:cs="Arial"/>
                <w:b w:val="0"/>
                <w:bCs/>
                <w:sz w:val="22"/>
                <w:szCs w:val="22"/>
              </w:rPr>
            </w:pPr>
            <w:r w:rsidRPr="00A92530">
              <w:rPr>
                <w:rFonts w:ascii="Arial" w:hAnsi="Arial" w:cs="Arial"/>
                <w:b w:val="0"/>
                <w:bCs/>
                <w:sz w:val="22"/>
                <w:szCs w:val="22"/>
              </w:rPr>
              <w:t>Apologies were received from</w:t>
            </w:r>
            <w:r w:rsidR="001316F4" w:rsidRPr="00A92530">
              <w:rPr>
                <w:rFonts w:ascii="Arial" w:hAnsi="Arial" w:cs="Arial"/>
                <w:b w:val="0"/>
                <w:bCs/>
                <w:sz w:val="22"/>
                <w:szCs w:val="22"/>
              </w:rPr>
              <w:t xml:space="preserve"> Sue Nicholls</w:t>
            </w:r>
            <w:r w:rsidR="001316F4" w:rsidRPr="00A92530">
              <w:rPr>
                <w:rFonts w:ascii="Arial" w:hAnsi="Arial" w:cs="Arial"/>
                <w:b w:val="0"/>
                <w:sz w:val="22"/>
                <w:szCs w:val="22"/>
              </w:rPr>
              <w:t>.</w:t>
            </w:r>
            <w:r w:rsidR="00EE1638" w:rsidRPr="00A92530">
              <w:rPr>
                <w:rFonts w:ascii="Arial" w:hAnsi="Arial" w:cs="Arial"/>
                <w:b w:val="0"/>
                <w:sz w:val="22"/>
                <w:szCs w:val="22"/>
              </w:rPr>
              <w:t xml:space="preserve">  Fiona Hellowell was expected shortly.</w:t>
            </w:r>
          </w:p>
        </w:tc>
        <w:tc>
          <w:tcPr>
            <w:tcW w:w="1415" w:type="dxa"/>
          </w:tcPr>
          <w:p w:rsidR="00D653F0" w:rsidRPr="00A92530" w:rsidRDefault="00D653F0" w:rsidP="00A92530">
            <w:pPr>
              <w:jc w:val="both"/>
              <w:rPr>
                <w:b/>
                <w:sz w:val="22"/>
                <w:szCs w:val="22"/>
              </w:rPr>
            </w:pPr>
          </w:p>
        </w:tc>
      </w:tr>
      <w:tr w:rsidR="00D653F0" w:rsidRPr="00A92530" w:rsidTr="00541163">
        <w:trPr>
          <w:jc w:val="center"/>
        </w:trPr>
        <w:tc>
          <w:tcPr>
            <w:tcW w:w="889" w:type="dxa"/>
          </w:tcPr>
          <w:p w:rsidR="00D653F0" w:rsidRPr="00A92530" w:rsidRDefault="00D653F0" w:rsidP="00A92530">
            <w:pPr>
              <w:jc w:val="both"/>
              <w:rPr>
                <w:b/>
                <w:sz w:val="22"/>
                <w:szCs w:val="22"/>
              </w:rPr>
            </w:pPr>
          </w:p>
        </w:tc>
        <w:tc>
          <w:tcPr>
            <w:tcW w:w="7669" w:type="dxa"/>
          </w:tcPr>
          <w:p w:rsidR="00D653F0" w:rsidRPr="00A92530" w:rsidRDefault="00D653F0" w:rsidP="00A92530">
            <w:pPr>
              <w:pStyle w:val="Heading1"/>
              <w:jc w:val="both"/>
              <w:outlineLvl w:val="0"/>
              <w:rPr>
                <w:rFonts w:ascii="Arial" w:hAnsi="Arial" w:cs="Arial"/>
                <w:b w:val="0"/>
                <w:bCs/>
                <w:sz w:val="22"/>
                <w:szCs w:val="22"/>
              </w:rPr>
            </w:pPr>
          </w:p>
        </w:tc>
        <w:tc>
          <w:tcPr>
            <w:tcW w:w="1415" w:type="dxa"/>
          </w:tcPr>
          <w:p w:rsidR="00D653F0" w:rsidRPr="00A92530" w:rsidRDefault="00D653F0" w:rsidP="00A92530">
            <w:pPr>
              <w:jc w:val="both"/>
              <w:rPr>
                <w:b/>
                <w:sz w:val="22"/>
                <w:szCs w:val="22"/>
              </w:rPr>
            </w:pPr>
          </w:p>
        </w:tc>
      </w:tr>
      <w:tr w:rsidR="00D653F0" w:rsidRPr="00A92530" w:rsidTr="00541163">
        <w:trPr>
          <w:jc w:val="center"/>
        </w:trPr>
        <w:tc>
          <w:tcPr>
            <w:tcW w:w="889" w:type="dxa"/>
          </w:tcPr>
          <w:p w:rsidR="00D653F0" w:rsidRPr="00A92530" w:rsidRDefault="00E72EBD" w:rsidP="00A92530">
            <w:pPr>
              <w:jc w:val="both"/>
              <w:rPr>
                <w:b/>
                <w:sz w:val="22"/>
                <w:szCs w:val="22"/>
              </w:rPr>
            </w:pPr>
            <w:r w:rsidRPr="00A92530">
              <w:rPr>
                <w:b/>
                <w:sz w:val="22"/>
                <w:szCs w:val="22"/>
              </w:rPr>
              <w:t>37</w:t>
            </w:r>
            <w:r w:rsidR="00D653F0" w:rsidRPr="00A92530">
              <w:rPr>
                <w:b/>
                <w:sz w:val="22"/>
                <w:szCs w:val="22"/>
              </w:rPr>
              <w:t>.2</w:t>
            </w:r>
          </w:p>
        </w:tc>
        <w:tc>
          <w:tcPr>
            <w:tcW w:w="7669" w:type="dxa"/>
          </w:tcPr>
          <w:p w:rsidR="00D653F0" w:rsidRPr="00A92530" w:rsidRDefault="00D653F0" w:rsidP="00A92530">
            <w:pPr>
              <w:jc w:val="both"/>
              <w:rPr>
                <w:b/>
                <w:sz w:val="22"/>
                <w:szCs w:val="22"/>
              </w:rPr>
            </w:pPr>
            <w:r w:rsidRPr="00A92530">
              <w:rPr>
                <w:b/>
                <w:sz w:val="22"/>
                <w:szCs w:val="22"/>
                <w:lang w:eastAsia="en-US"/>
              </w:rPr>
              <w:t>Declarations of Interest</w:t>
            </w:r>
          </w:p>
        </w:tc>
        <w:tc>
          <w:tcPr>
            <w:tcW w:w="1415" w:type="dxa"/>
          </w:tcPr>
          <w:p w:rsidR="00D653F0" w:rsidRPr="00A92530" w:rsidRDefault="00D653F0" w:rsidP="00A92530">
            <w:pPr>
              <w:jc w:val="both"/>
              <w:rPr>
                <w:b/>
                <w:sz w:val="22"/>
                <w:szCs w:val="22"/>
              </w:rPr>
            </w:pPr>
          </w:p>
        </w:tc>
      </w:tr>
      <w:tr w:rsidR="00D653F0" w:rsidRPr="00A92530" w:rsidTr="00541163">
        <w:trPr>
          <w:jc w:val="center"/>
        </w:trPr>
        <w:tc>
          <w:tcPr>
            <w:tcW w:w="889" w:type="dxa"/>
          </w:tcPr>
          <w:p w:rsidR="00D653F0" w:rsidRPr="00A92530" w:rsidRDefault="00D653F0" w:rsidP="00A92530">
            <w:pPr>
              <w:jc w:val="both"/>
              <w:rPr>
                <w:b/>
                <w:sz w:val="22"/>
                <w:szCs w:val="22"/>
              </w:rPr>
            </w:pPr>
            <w:r w:rsidRPr="00A92530">
              <w:rPr>
                <w:b/>
                <w:sz w:val="22"/>
                <w:szCs w:val="22"/>
              </w:rPr>
              <w:t>i)</w:t>
            </w:r>
          </w:p>
        </w:tc>
        <w:tc>
          <w:tcPr>
            <w:tcW w:w="7669" w:type="dxa"/>
          </w:tcPr>
          <w:p w:rsidR="00D653F0" w:rsidRPr="00A92530" w:rsidRDefault="00D653F0" w:rsidP="00A92530">
            <w:pPr>
              <w:jc w:val="both"/>
              <w:rPr>
                <w:i/>
                <w:sz w:val="22"/>
                <w:szCs w:val="22"/>
              </w:rPr>
            </w:pPr>
            <w:r w:rsidRPr="00A92530">
              <w:rPr>
                <w:sz w:val="22"/>
                <w:szCs w:val="22"/>
              </w:rPr>
              <w:t xml:space="preserve">Members were asked to declare any Interests, financial or otherwise, which they may have in any Agenda Item.  Paul McCunn declared that his wife is a College employee. </w:t>
            </w:r>
            <w:r w:rsidR="00AC08FB" w:rsidRPr="00B2155F">
              <w:rPr>
                <w:sz w:val="22"/>
                <w:szCs w:val="22"/>
              </w:rPr>
              <w:t xml:space="preserve">The Principal declared that his wife was </w:t>
            </w:r>
            <w:r w:rsidR="008B7A45" w:rsidRPr="00B2155F">
              <w:rPr>
                <w:sz w:val="22"/>
                <w:szCs w:val="22"/>
              </w:rPr>
              <w:t xml:space="preserve">now </w:t>
            </w:r>
            <w:r w:rsidR="00AC08FB" w:rsidRPr="00B2155F">
              <w:rPr>
                <w:sz w:val="22"/>
                <w:szCs w:val="22"/>
              </w:rPr>
              <w:t>employed by the College</w:t>
            </w:r>
            <w:r w:rsidRPr="00B2155F">
              <w:rPr>
                <w:sz w:val="22"/>
                <w:szCs w:val="22"/>
              </w:rPr>
              <w:t xml:space="preserve"> </w:t>
            </w:r>
            <w:r w:rsidR="00EE1638" w:rsidRPr="00B2155F">
              <w:rPr>
                <w:sz w:val="22"/>
                <w:szCs w:val="22"/>
              </w:rPr>
              <w:t xml:space="preserve">part time </w:t>
            </w:r>
            <w:r w:rsidR="00B2155F" w:rsidRPr="00B2155F">
              <w:rPr>
                <w:sz w:val="22"/>
                <w:szCs w:val="22"/>
              </w:rPr>
              <w:t>as an hourly paid lecturer in Social Work</w:t>
            </w:r>
            <w:r w:rsidR="00EE1638" w:rsidRPr="00B2155F">
              <w:rPr>
                <w:sz w:val="22"/>
                <w:szCs w:val="22"/>
              </w:rPr>
              <w:t xml:space="preserve">. </w:t>
            </w:r>
            <w:r w:rsidR="00C6333F" w:rsidRPr="00B2155F">
              <w:rPr>
                <w:sz w:val="22"/>
                <w:szCs w:val="22"/>
              </w:rPr>
              <w:t>Gary Woodman declared an</w:t>
            </w:r>
            <w:r w:rsidR="00C6333F" w:rsidRPr="00A92530">
              <w:rPr>
                <w:sz w:val="22"/>
                <w:szCs w:val="22"/>
              </w:rPr>
              <w:t xml:space="preserve"> interest in his role as Chief Executive of the Local Enterprise Partnership.  The Senior Post Holders had an interest in the</w:t>
            </w:r>
            <w:r w:rsidR="00C6333F" w:rsidRPr="00A92530">
              <w:rPr>
                <w:i/>
                <w:sz w:val="22"/>
                <w:szCs w:val="22"/>
              </w:rPr>
              <w:t xml:space="preserve"> </w:t>
            </w:r>
            <w:r w:rsidR="00C6333F" w:rsidRPr="00A92530">
              <w:rPr>
                <w:sz w:val="22"/>
                <w:szCs w:val="22"/>
              </w:rPr>
              <w:t xml:space="preserve">Remuneration Committee item.  </w:t>
            </w:r>
            <w:r w:rsidRPr="00A92530">
              <w:rPr>
                <w:sz w:val="22"/>
                <w:szCs w:val="22"/>
              </w:rPr>
              <w:t>Withdrawals for other Interests were shown on the Agenda. Other Members confirmed that they had no interests to declare.</w:t>
            </w:r>
          </w:p>
        </w:tc>
        <w:tc>
          <w:tcPr>
            <w:tcW w:w="1415" w:type="dxa"/>
          </w:tcPr>
          <w:p w:rsidR="00D653F0" w:rsidRPr="00A92530" w:rsidRDefault="00D653F0" w:rsidP="00A92530">
            <w:pPr>
              <w:jc w:val="both"/>
              <w:rPr>
                <w:b/>
                <w:sz w:val="22"/>
                <w:szCs w:val="22"/>
              </w:rPr>
            </w:pPr>
          </w:p>
        </w:tc>
      </w:tr>
      <w:tr w:rsidR="007273F9" w:rsidRPr="00A92530" w:rsidTr="00541163">
        <w:trPr>
          <w:jc w:val="center"/>
        </w:trPr>
        <w:tc>
          <w:tcPr>
            <w:tcW w:w="889" w:type="dxa"/>
          </w:tcPr>
          <w:p w:rsidR="007273F9" w:rsidRPr="00A92530" w:rsidRDefault="007273F9" w:rsidP="00A92530">
            <w:pPr>
              <w:jc w:val="both"/>
              <w:rPr>
                <w:b/>
                <w:sz w:val="22"/>
                <w:szCs w:val="22"/>
              </w:rPr>
            </w:pPr>
          </w:p>
        </w:tc>
        <w:tc>
          <w:tcPr>
            <w:tcW w:w="7669" w:type="dxa"/>
          </w:tcPr>
          <w:p w:rsidR="007273F9" w:rsidRPr="00A92530" w:rsidRDefault="007273F9" w:rsidP="00A92530">
            <w:pPr>
              <w:pStyle w:val="Heading6"/>
              <w:jc w:val="both"/>
              <w:outlineLvl w:val="5"/>
              <w:rPr>
                <w:rFonts w:cs="Arial"/>
                <w:b w:val="0"/>
                <w:i/>
                <w:sz w:val="22"/>
                <w:szCs w:val="22"/>
              </w:rPr>
            </w:pPr>
          </w:p>
        </w:tc>
        <w:tc>
          <w:tcPr>
            <w:tcW w:w="1415" w:type="dxa"/>
          </w:tcPr>
          <w:p w:rsidR="007273F9" w:rsidRPr="00A92530" w:rsidRDefault="007273F9" w:rsidP="00A92530">
            <w:pPr>
              <w:jc w:val="both"/>
              <w:rPr>
                <w:b/>
                <w:sz w:val="22"/>
                <w:szCs w:val="22"/>
              </w:rPr>
            </w:pPr>
          </w:p>
        </w:tc>
      </w:tr>
      <w:tr w:rsidR="007273F9" w:rsidRPr="00A92530" w:rsidTr="00541163">
        <w:trPr>
          <w:jc w:val="center"/>
        </w:trPr>
        <w:tc>
          <w:tcPr>
            <w:tcW w:w="889" w:type="dxa"/>
          </w:tcPr>
          <w:p w:rsidR="007273F9" w:rsidRPr="00A92530" w:rsidRDefault="007273F9" w:rsidP="00A92530">
            <w:pPr>
              <w:jc w:val="both"/>
              <w:rPr>
                <w:b/>
                <w:sz w:val="22"/>
                <w:szCs w:val="22"/>
              </w:rPr>
            </w:pPr>
          </w:p>
        </w:tc>
        <w:tc>
          <w:tcPr>
            <w:tcW w:w="7669" w:type="dxa"/>
          </w:tcPr>
          <w:p w:rsidR="007273F9" w:rsidRPr="00A92530" w:rsidRDefault="007B42D4" w:rsidP="00A92530">
            <w:pPr>
              <w:pStyle w:val="Heading6"/>
              <w:jc w:val="both"/>
              <w:outlineLvl w:val="5"/>
              <w:rPr>
                <w:rFonts w:cs="Arial"/>
                <w:sz w:val="22"/>
                <w:szCs w:val="22"/>
              </w:rPr>
            </w:pPr>
            <w:r w:rsidRPr="00A92530">
              <w:rPr>
                <w:rFonts w:cs="Arial"/>
                <w:b w:val="0"/>
                <w:i/>
                <w:sz w:val="22"/>
                <w:szCs w:val="22"/>
              </w:rPr>
              <w:t>The Principal and Senior Managers left the meeting at this point.</w:t>
            </w:r>
          </w:p>
        </w:tc>
        <w:tc>
          <w:tcPr>
            <w:tcW w:w="1415" w:type="dxa"/>
          </w:tcPr>
          <w:p w:rsidR="007273F9" w:rsidRPr="00A92530" w:rsidRDefault="007273F9" w:rsidP="00A92530">
            <w:pPr>
              <w:jc w:val="both"/>
              <w:rPr>
                <w:b/>
                <w:sz w:val="22"/>
                <w:szCs w:val="22"/>
              </w:rPr>
            </w:pPr>
          </w:p>
        </w:tc>
      </w:tr>
      <w:tr w:rsidR="00E72EBD" w:rsidRPr="00A92530" w:rsidTr="00541163">
        <w:trPr>
          <w:jc w:val="center"/>
        </w:trPr>
        <w:tc>
          <w:tcPr>
            <w:tcW w:w="889" w:type="dxa"/>
          </w:tcPr>
          <w:p w:rsidR="00E72EBD" w:rsidRPr="00A92530" w:rsidRDefault="00E72EBD" w:rsidP="00A92530">
            <w:pPr>
              <w:jc w:val="both"/>
              <w:rPr>
                <w:b/>
                <w:sz w:val="22"/>
                <w:szCs w:val="22"/>
              </w:rPr>
            </w:pPr>
          </w:p>
        </w:tc>
        <w:tc>
          <w:tcPr>
            <w:tcW w:w="7669" w:type="dxa"/>
          </w:tcPr>
          <w:p w:rsidR="00E72EBD" w:rsidRPr="00A92530" w:rsidRDefault="00E72EBD" w:rsidP="00A92530">
            <w:pPr>
              <w:pStyle w:val="Heading6"/>
              <w:jc w:val="both"/>
              <w:outlineLvl w:val="5"/>
              <w:rPr>
                <w:rFonts w:cs="Arial"/>
                <w:sz w:val="22"/>
                <w:szCs w:val="22"/>
              </w:rPr>
            </w:pPr>
          </w:p>
        </w:tc>
        <w:tc>
          <w:tcPr>
            <w:tcW w:w="1415" w:type="dxa"/>
          </w:tcPr>
          <w:p w:rsidR="00E72EBD" w:rsidRPr="00A92530" w:rsidRDefault="00E72EBD" w:rsidP="00A92530">
            <w:pPr>
              <w:jc w:val="both"/>
              <w:rPr>
                <w:b/>
                <w:sz w:val="22"/>
                <w:szCs w:val="22"/>
              </w:rPr>
            </w:pPr>
          </w:p>
        </w:tc>
      </w:tr>
      <w:tr w:rsidR="00E72EBD" w:rsidRPr="00A92530" w:rsidTr="00541163">
        <w:trPr>
          <w:jc w:val="center"/>
        </w:trPr>
        <w:tc>
          <w:tcPr>
            <w:tcW w:w="889" w:type="dxa"/>
          </w:tcPr>
          <w:p w:rsidR="00E72EBD" w:rsidRPr="00A92530" w:rsidRDefault="00E72EBD" w:rsidP="00A92530">
            <w:pPr>
              <w:jc w:val="both"/>
              <w:rPr>
                <w:b/>
                <w:sz w:val="22"/>
                <w:szCs w:val="22"/>
              </w:rPr>
            </w:pPr>
            <w:r w:rsidRPr="00A92530">
              <w:rPr>
                <w:b/>
                <w:sz w:val="22"/>
                <w:szCs w:val="22"/>
              </w:rPr>
              <w:t>37.3</w:t>
            </w:r>
          </w:p>
        </w:tc>
        <w:tc>
          <w:tcPr>
            <w:tcW w:w="7669" w:type="dxa"/>
          </w:tcPr>
          <w:p w:rsidR="00E72EBD" w:rsidRPr="00A92530" w:rsidRDefault="00E72EBD" w:rsidP="00A92530">
            <w:pPr>
              <w:jc w:val="both"/>
              <w:rPr>
                <w:b/>
                <w:sz w:val="22"/>
                <w:szCs w:val="22"/>
              </w:rPr>
            </w:pPr>
            <w:r w:rsidRPr="00A92530">
              <w:rPr>
                <w:b/>
                <w:sz w:val="22"/>
                <w:szCs w:val="22"/>
              </w:rPr>
              <w:t>Corporation Private Session</w:t>
            </w:r>
          </w:p>
        </w:tc>
        <w:tc>
          <w:tcPr>
            <w:tcW w:w="1415" w:type="dxa"/>
          </w:tcPr>
          <w:p w:rsidR="00E72EBD" w:rsidRPr="00A92530" w:rsidRDefault="00E72EBD" w:rsidP="00A92530">
            <w:pPr>
              <w:jc w:val="both"/>
              <w:rPr>
                <w:b/>
                <w:sz w:val="22"/>
                <w:szCs w:val="22"/>
              </w:rPr>
            </w:pPr>
          </w:p>
        </w:tc>
      </w:tr>
      <w:tr w:rsidR="00E72EBD" w:rsidRPr="00A92530" w:rsidTr="00541163">
        <w:trPr>
          <w:jc w:val="center"/>
        </w:trPr>
        <w:tc>
          <w:tcPr>
            <w:tcW w:w="889" w:type="dxa"/>
          </w:tcPr>
          <w:p w:rsidR="00E72EBD" w:rsidRPr="00A92530" w:rsidRDefault="00E72EBD" w:rsidP="00A92530">
            <w:pPr>
              <w:jc w:val="both"/>
              <w:rPr>
                <w:b/>
                <w:sz w:val="22"/>
                <w:szCs w:val="22"/>
              </w:rPr>
            </w:pPr>
            <w:r w:rsidRPr="00A92530">
              <w:rPr>
                <w:b/>
                <w:sz w:val="22"/>
                <w:szCs w:val="22"/>
              </w:rPr>
              <w:t>i)</w:t>
            </w:r>
          </w:p>
        </w:tc>
        <w:tc>
          <w:tcPr>
            <w:tcW w:w="7669" w:type="dxa"/>
          </w:tcPr>
          <w:p w:rsidR="007273F9" w:rsidRPr="00A92530" w:rsidRDefault="00E72EBD" w:rsidP="00A92530">
            <w:pPr>
              <w:pStyle w:val="Heading6"/>
              <w:jc w:val="both"/>
              <w:outlineLvl w:val="5"/>
              <w:rPr>
                <w:rFonts w:cs="Arial"/>
                <w:sz w:val="22"/>
                <w:szCs w:val="22"/>
              </w:rPr>
            </w:pPr>
            <w:r w:rsidRPr="00A92530">
              <w:rPr>
                <w:rFonts w:cs="Arial"/>
                <w:b w:val="0"/>
                <w:sz w:val="22"/>
                <w:szCs w:val="22"/>
              </w:rPr>
              <w:t xml:space="preserve">Members were invited to raise any issues which they wish to discuss in the absence of College Management.  </w:t>
            </w:r>
            <w:r w:rsidR="008B7A45" w:rsidRPr="00A92530">
              <w:rPr>
                <w:rFonts w:cs="Arial"/>
                <w:b w:val="0"/>
                <w:sz w:val="22"/>
                <w:szCs w:val="22"/>
              </w:rPr>
              <w:t xml:space="preserve">After discussion, individual </w:t>
            </w:r>
            <w:r w:rsidR="007273F9" w:rsidRPr="00A92530">
              <w:rPr>
                <w:rFonts w:cs="Arial"/>
                <w:b w:val="0"/>
                <w:sz w:val="22"/>
                <w:szCs w:val="22"/>
              </w:rPr>
              <w:t xml:space="preserve">Members agreed to raise some of </w:t>
            </w:r>
            <w:r w:rsidR="008B7A45" w:rsidRPr="00A92530">
              <w:rPr>
                <w:rFonts w:cs="Arial"/>
                <w:b w:val="0"/>
                <w:sz w:val="22"/>
                <w:szCs w:val="22"/>
              </w:rPr>
              <w:t>these issues</w:t>
            </w:r>
            <w:r w:rsidRPr="00A92530">
              <w:rPr>
                <w:rFonts w:cs="Arial"/>
                <w:b w:val="0"/>
                <w:sz w:val="22"/>
                <w:szCs w:val="22"/>
              </w:rPr>
              <w:t xml:space="preserve"> in the </w:t>
            </w:r>
            <w:r w:rsidR="007273F9" w:rsidRPr="00A92530">
              <w:rPr>
                <w:rFonts w:cs="Arial"/>
                <w:b w:val="0"/>
                <w:sz w:val="22"/>
                <w:szCs w:val="22"/>
              </w:rPr>
              <w:t xml:space="preserve">course of the meeting and to raise two with the Principal under Any Other Urgent Business. </w:t>
            </w:r>
          </w:p>
        </w:tc>
        <w:tc>
          <w:tcPr>
            <w:tcW w:w="1415" w:type="dxa"/>
          </w:tcPr>
          <w:p w:rsidR="00E72EBD" w:rsidRPr="00A92530" w:rsidRDefault="00E72EBD"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pStyle w:val="Heading6"/>
              <w:jc w:val="both"/>
              <w:outlineLvl w:val="5"/>
              <w:rPr>
                <w:rFonts w:cs="Arial"/>
                <w:sz w:val="22"/>
                <w:szCs w:val="22"/>
              </w:rPr>
            </w:pP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pStyle w:val="Heading6"/>
              <w:jc w:val="both"/>
              <w:outlineLvl w:val="5"/>
              <w:rPr>
                <w:rFonts w:cs="Arial"/>
                <w:b w:val="0"/>
                <w:i/>
                <w:sz w:val="22"/>
                <w:szCs w:val="22"/>
              </w:rPr>
            </w:pPr>
            <w:r w:rsidRPr="00A92530">
              <w:rPr>
                <w:rFonts w:cs="Arial"/>
                <w:b w:val="0"/>
                <w:i/>
                <w:sz w:val="22"/>
                <w:szCs w:val="22"/>
              </w:rPr>
              <w:t>The Principal and Senior Managers returned to</w:t>
            </w:r>
            <w:r w:rsidR="007D037E" w:rsidRPr="00A92530">
              <w:rPr>
                <w:rFonts w:cs="Arial"/>
                <w:b w:val="0"/>
                <w:i/>
                <w:sz w:val="22"/>
                <w:szCs w:val="22"/>
              </w:rPr>
              <w:t xml:space="preserve"> the meeting at this point.</w:t>
            </w:r>
          </w:p>
          <w:p w:rsidR="007D037E" w:rsidRPr="00A92530" w:rsidRDefault="007D037E" w:rsidP="00A92530">
            <w:pPr>
              <w:jc w:val="both"/>
              <w:rPr>
                <w:i/>
                <w:sz w:val="22"/>
                <w:szCs w:val="22"/>
              </w:rPr>
            </w:pPr>
            <w:r w:rsidRPr="00A92530">
              <w:rPr>
                <w:i/>
                <w:sz w:val="22"/>
                <w:szCs w:val="22"/>
              </w:rPr>
              <w:t>Fiona Hellowell joined the meeting at this point.</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pStyle w:val="Heading6"/>
              <w:jc w:val="both"/>
              <w:outlineLvl w:val="5"/>
              <w:rPr>
                <w:rFonts w:cs="Arial"/>
                <w:sz w:val="22"/>
                <w:szCs w:val="22"/>
              </w:rPr>
            </w:pP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37.4</w:t>
            </w:r>
          </w:p>
        </w:tc>
        <w:tc>
          <w:tcPr>
            <w:tcW w:w="7669" w:type="dxa"/>
          </w:tcPr>
          <w:p w:rsidR="007B42D4" w:rsidRPr="00A92530" w:rsidRDefault="007B42D4" w:rsidP="00A92530">
            <w:pPr>
              <w:pStyle w:val="Heading6"/>
              <w:jc w:val="both"/>
              <w:outlineLvl w:val="5"/>
              <w:rPr>
                <w:rFonts w:cs="Arial"/>
                <w:sz w:val="22"/>
                <w:szCs w:val="22"/>
              </w:rPr>
            </w:pPr>
            <w:r w:rsidRPr="00A92530">
              <w:rPr>
                <w:rFonts w:cs="Arial"/>
                <w:sz w:val="22"/>
                <w:szCs w:val="22"/>
              </w:rPr>
              <w:t xml:space="preserve">Minutes of the Last Meeting </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i)</w:t>
            </w:r>
          </w:p>
        </w:tc>
        <w:tc>
          <w:tcPr>
            <w:tcW w:w="7669" w:type="dxa"/>
          </w:tcPr>
          <w:p w:rsidR="007B42D4" w:rsidRPr="00A92530" w:rsidRDefault="00951790" w:rsidP="00A92530">
            <w:pPr>
              <w:jc w:val="both"/>
              <w:rPr>
                <w:b/>
                <w:sz w:val="22"/>
                <w:szCs w:val="22"/>
              </w:rPr>
            </w:pPr>
            <w:r w:rsidRPr="00A92530">
              <w:rPr>
                <w:sz w:val="22"/>
                <w:szCs w:val="22"/>
              </w:rPr>
              <w:t>A Member</w:t>
            </w:r>
            <w:r w:rsidR="00340375" w:rsidRPr="00A92530">
              <w:rPr>
                <w:sz w:val="22"/>
                <w:szCs w:val="22"/>
              </w:rPr>
              <w:t xml:space="preserve"> reported a correction to 36.19, where Denis Miles had been incorrectly recorded as </w:t>
            </w:r>
            <w:r w:rsidRPr="00A92530">
              <w:rPr>
                <w:sz w:val="22"/>
                <w:szCs w:val="22"/>
              </w:rPr>
              <w:t xml:space="preserve">appointed as </w:t>
            </w:r>
            <w:r w:rsidR="00340375" w:rsidRPr="00A92530">
              <w:rPr>
                <w:sz w:val="22"/>
                <w:szCs w:val="22"/>
              </w:rPr>
              <w:t xml:space="preserve">Chair, not Vice Chair.  This was changed on the face of the Minutes. </w:t>
            </w:r>
            <w:r w:rsidR="007B42D4" w:rsidRPr="00A92530">
              <w:rPr>
                <w:sz w:val="22"/>
                <w:szCs w:val="22"/>
              </w:rPr>
              <w:t xml:space="preserve">The Corporation </w:t>
            </w:r>
            <w:r w:rsidR="007B42D4" w:rsidRPr="00A92530">
              <w:rPr>
                <w:b/>
                <w:sz w:val="22"/>
                <w:szCs w:val="22"/>
              </w:rPr>
              <w:t>APPROVED</w:t>
            </w:r>
            <w:r w:rsidR="007B42D4" w:rsidRPr="00A92530">
              <w:rPr>
                <w:sz w:val="22"/>
                <w:szCs w:val="22"/>
              </w:rPr>
              <w:t xml:space="preserve"> the </w:t>
            </w:r>
            <w:r w:rsidR="00340375" w:rsidRPr="00A92530">
              <w:rPr>
                <w:sz w:val="22"/>
                <w:szCs w:val="22"/>
              </w:rPr>
              <w:t xml:space="preserve">revised </w:t>
            </w:r>
            <w:r w:rsidR="007B42D4" w:rsidRPr="00A92530">
              <w:rPr>
                <w:sz w:val="22"/>
                <w:szCs w:val="22"/>
              </w:rPr>
              <w:t>Minutes of the meeting held on 16 July 2019 as a true record for signature by the Chair.</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jc w:val="both"/>
              <w:rPr>
                <w:sz w:val="22"/>
                <w:szCs w:val="22"/>
              </w:rPr>
            </w:pP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ii)</w:t>
            </w:r>
          </w:p>
        </w:tc>
        <w:tc>
          <w:tcPr>
            <w:tcW w:w="7669" w:type="dxa"/>
          </w:tcPr>
          <w:p w:rsidR="007B42D4" w:rsidRPr="00A92530" w:rsidRDefault="007B42D4" w:rsidP="00A92530">
            <w:pPr>
              <w:jc w:val="both"/>
              <w:rPr>
                <w:b/>
                <w:sz w:val="22"/>
                <w:szCs w:val="22"/>
              </w:rPr>
            </w:pPr>
            <w:r w:rsidRPr="00A92530">
              <w:rPr>
                <w:sz w:val="22"/>
                <w:szCs w:val="22"/>
              </w:rPr>
              <w:t xml:space="preserve">Minor corrections were highlighted in the papers. The Corporation </w:t>
            </w:r>
            <w:r w:rsidRPr="00A92530">
              <w:rPr>
                <w:b/>
                <w:sz w:val="22"/>
                <w:szCs w:val="22"/>
              </w:rPr>
              <w:t>APPROVED</w:t>
            </w:r>
            <w:r w:rsidRPr="00A92530">
              <w:rPr>
                <w:sz w:val="22"/>
                <w:szCs w:val="22"/>
              </w:rPr>
              <w:t xml:space="preserve"> the revised Notes of the workshop held on 10 September 2019 as a true record for signature by the Chair. </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jc w:val="both"/>
              <w:rPr>
                <w:b/>
                <w:sz w:val="22"/>
                <w:szCs w:val="22"/>
              </w:rPr>
            </w:pP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37.5</w:t>
            </w:r>
          </w:p>
        </w:tc>
        <w:tc>
          <w:tcPr>
            <w:tcW w:w="7669" w:type="dxa"/>
          </w:tcPr>
          <w:p w:rsidR="007B42D4" w:rsidRPr="00A92530" w:rsidRDefault="007B42D4" w:rsidP="00A92530">
            <w:pPr>
              <w:jc w:val="both"/>
              <w:rPr>
                <w:b/>
                <w:sz w:val="22"/>
                <w:szCs w:val="22"/>
              </w:rPr>
            </w:pPr>
            <w:r w:rsidRPr="00A92530">
              <w:rPr>
                <w:b/>
                <w:sz w:val="22"/>
                <w:szCs w:val="22"/>
              </w:rPr>
              <w:t>Matters Arising</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i)</w:t>
            </w:r>
          </w:p>
        </w:tc>
        <w:tc>
          <w:tcPr>
            <w:tcW w:w="7669" w:type="dxa"/>
            <w:shd w:val="clear" w:color="auto" w:fill="auto"/>
          </w:tcPr>
          <w:p w:rsidR="007B42D4" w:rsidRPr="00A92530" w:rsidRDefault="007B42D4" w:rsidP="00953C5C">
            <w:pPr>
              <w:jc w:val="both"/>
              <w:rPr>
                <w:sz w:val="22"/>
                <w:szCs w:val="22"/>
              </w:rPr>
            </w:pPr>
            <w:r w:rsidRPr="00A92530">
              <w:rPr>
                <w:sz w:val="22"/>
                <w:szCs w:val="22"/>
              </w:rPr>
              <w:t>The Corporation reviewed the Action P</w:t>
            </w:r>
            <w:r w:rsidR="00953C5C">
              <w:rPr>
                <w:sz w:val="22"/>
                <w:szCs w:val="22"/>
              </w:rPr>
              <w:t>oints report and noted progress,</w:t>
            </w:r>
            <w:r w:rsidRPr="00A92530">
              <w:rPr>
                <w:sz w:val="22"/>
                <w:szCs w:val="22"/>
              </w:rPr>
              <w:t xml:space="preserve"> acknowledging the additional information provided in the notes.  Twelve actions had been completed or would be completed during the meeting, two had been superseded and five carried forward.  </w:t>
            </w:r>
            <w:r w:rsidR="004A3FCC" w:rsidRPr="00A92530">
              <w:rPr>
                <w:sz w:val="22"/>
                <w:szCs w:val="22"/>
              </w:rPr>
              <w:t>Governors agreed to close 33.11 iv), the recommendation that all Governors should review the “Further Education Corporations and Sixth-Form College Corporations: Governance Guide” from the D</w:t>
            </w:r>
            <w:r w:rsidR="00953C5C">
              <w:rPr>
                <w:sz w:val="22"/>
                <w:szCs w:val="22"/>
              </w:rPr>
              <w:t>epartment for Education</w:t>
            </w:r>
            <w:r w:rsidR="004A3FCC" w:rsidRPr="00A92530">
              <w:rPr>
                <w:sz w:val="22"/>
                <w:szCs w:val="22"/>
              </w:rPr>
              <w:t>, confirming that this review had been completed.  With regard to the Notes:</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shd w:val="clear" w:color="auto" w:fill="auto"/>
          </w:tcPr>
          <w:p w:rsidR="007B42D4" w:rsidRPr="00A92530" w:rsidRDefault="007B42D4" w:rsidP="00A92530">
            <w:pPr>
              <w:pStyle w:val="ListParagraph"/>
              <w:numPr>
                <w:ilvl w:val="0"/>
                <w:numId w:val="10"/>
              </w:numPr>
              <w:jc w:val="both"/>
              <w:rPr>
                <w:b/>
                <w:sz w:val="22"/>
                <w:szCs w:val="22"/>
              </w:rPr>
            </w:pPr>
            <w:r w:rsidRPr="00A92530">
              <w:rPr>
                <w:b/>
                <w:sz w:val="22"/>
                <w:szCs w:val="22"/>
              </w:rPr>
              <w:t xml:space="preserve">4) </w:t>
            </w:r>
            <w:proofErr w:type="gramStart"/>
            <w:r w:rsidRPr="00A92530">
              <w:rPr>
                <w:b/>
                <w:sz w:val="22"/>
                <w:szCs w:val="22"/>
              </w:rPr>
              <w:t>ii</w:t>
            </w:r>
            <w:proofErr w:type="gramEnd"/>
            <w:r w:rsidRPr="00A92530">
              <w:rPr>
                <w:b/>
                <w:sz w:val="22"/>
                <w:szCs w:val="22"/>
              </w:rPr>
              <w:t xml:space="preserve">) 5: Corporation Self Assessment.  </w:t>
            </w:r>
            <w:r w:rsidRPr="00A92530">
              <w:rPr>
                <w:sz w:val="22"/>
                <w:szCs w:val="22"/>
              </w:rPr>
              <w:t>The Principal was not aware of any areas where the “spread of policy and practice, for example in partner organisations”, was an issue.  This was not therefore recognised by management as an Area for Improvement, but would continue to be subject to management reviews and compliance audit where applicable.</w:t>
            </w:r>
            <w:r w:rsidRPr="00A92530">
              <w:rPr>
                <w:b/>
                <w:sz w:val="22"/>
                <w:szCs w:val="22"/>
              </w:rPr>
              <w:t xml:space="preserve"> </w:t>
            </w:r>
            <w:r w:rsidRPr="00A92530">
              <w:rPr>
                <w:sz w:val="22"/>
                <w:szCs w:val="22"/>
              </w:rPr>
              <w:t xml:space="preserve">The </w:t>
            </w:r>
            <w:r w:rsidR="008E46F9" w:rsidRPr="00A92530">
              <w:rPr>
                <w:sz w:val="22"/>
                <w:szCs w:val="22"/>
              </w:rPr>
              <w:t xml:space="preserve">Corporation </w:t>
            </w:r>
            <w:r w:rsidR="008E46F9" w:rsidRPr="00A92530">
              <w:rPr>
                <w:b/>
                <w:sz w:val="22"/>
                <w:szCs w:val="22"/>
              </w:rPr>
              <w:t>agreed</w:t>
            </w:r>
            <w:r w:rsidRPr="00A92530">
              <w:rPr>
                <w:sz w:val="22"/>
                <w:szCs w:val="22"/>
              </w:rPr>
              <w:t xml:space="preserve"> the closure of this point.</w:t>
            </w:r>
            <w:r w:rsidRPr="00A92530">
              <w:rPr>
                <w:b/>
                <w:sz w:val="22"/>
                <w:szCs w:val="22"/>
              </w:rPr>
              <w:t xml:space="preserve"> </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shd w:val="clear" w:color="auto" w:fill="auto"/>
          </w:tcPr>
          <w:p w:rsidR="007B42D4" w:rsidRPr="00A92530" w:rsidRDefault="007B42D4" w:rsidP="00A92530">
            <w:pPr>
              <w:pStyle w:val="ListParagraph"/>
              <w:numPr>
                <w:ilvl w:val="0"/>
                <w:numId w:val="10"/>
              </w:numPr>
              <w:jc w:val="both"/>
              <w:rPr>
                <w:sz w:val="22"/>
                <w:szCs w:val="22"/>
              </w:rPr>
            </w:pPr>
            <w:r w:rsidRPr="00A92530">
              <w:rPr>
                <w:b/>
                <w:sz w:val="22"/>
                <w:szCs w:val="22"/>
              </w:rPr>
              <w:t xml:space="preserve">36.4 </w:t>
            </w:r>
            <w:proofErr w:type="gramStart"/>
            <w:r w:rsidRPr="00A92530">
              <w:rPr>
                <w:b/>
                <w:sz w:val="22"/>
                <w:szCs w:val="22"/>
              </w:rPr>
              <w:t>iv</w:t>
            </w:r>
            <w:proofErr w:type="gramEnd"/>
            <w:r w:rsidRPr="00A92530">
              <w:rPr>
                <w:b/>
                <w:sz w:val="22"/>
                <w:szCs w:val="22"/>
              </w:rPr>
              <w:t xml:space="preserve">): Matters Arising.  </w:t>
            </w:r>
            <w:r w:rsidRPr="00A92530">
              <w:rPr>
                <w:sz w:val="22"/>
                <w:szCs w:val="22"/>
              </w:rPr>
              <w:t>Stud</w:t>
            </w:r>
            <w:r w:rsidR="00682458" w:rsidRPr="00A92530">
              <w:rPr>
                <w:sz w:val="22"/>
                <w:szCs w:val="22"/>
              </w:rPr>
              <w:t>ent Behaviour.  Sue Nicholls had</w:t>
            </w:r>
            <w:r w:rsidRPr="00A92530">
              <w:rPr>
                <w:sz w:val="22"/>
                <w:szCs w:val="22"/>
              </w:rPr>
              <w:t xml:space="preserve"> reported that there </w:t>
            </w:r>
            <w:r w:rsidR="00682458" w:rsidRPr="00A92530">
              <w:rPr>
                <w:sz w:val="22"/>
                <w:szCs w:val="22"/>
              </w:rPr>
              <w:t>was</w:t>
            </w:r>
            <w:r w:rsidRPr="00A92530">
              <w:rPr>
                <w:sz w:val="22"/>
                <w:szCs w:val="22"/>
              </w:rPr>
              <w:t xml:space="preserve"> no specific reporting process in the NHS </w:t>
            </w:r>
            <w:r w:rsidR="00682458" w:rsidRPr="00A92530">
              <w:rPr>
                <w:sz w:val="22"/>
                <w:szCs w:val="22"/>
              </w:rPr>
              <w:t xml:space="preserve">for such matters </w:t>
            </w:r>
            <w:r w:rsidRPr="00A92530">
              <w:rPr>
                <w:sz w:val="22"/>
                <w:szCs w:val="22"/>
              </w:rPr>
              <w:t xml:space="preserve">with the exception of the clinical / health and safety reporting process which </w:t>
            </w:r>
            <w:r w:rsidR="00682458" w:rsidRPr="00A92530">
              <w:rPr>
                <w:sz w:val="22"/>
                <w:szCs w:val="22"/>
              </w:rPr>
              <w:t>did</w:t>
            </w:r>
            <w:r w:rsidRPr="00A92530">
              <w:rPr>
                <w:sz w:val="22"/>
                <w:szCs w:val="22"/>
              </w:rPr>
              <w:t xml:space="preserve"> not lend themselves to this issue.  What </w:t>
            </w:r>
            <w:r w:rsidR="00682458" w:rsidRPr="00A92530">
              <w:rPr>
                <w:sz w:val="22"/>
                <w:szCs w:val="22"/>
              </w:rPr>
              <w:t>might</w:t>
            </w:r>
            <w:r w:rsidRPr="00A92530">
              <w:rPr>
                <w:sz w:val="22"/>
                <w:szCs w:val="22"/>
              </w:rPr>
              <w:t xml:space="preserve"> be needed </w:t>
            </w:r>
            <w:r w:rsidR="00682458" w:rsidRPr="00A92530">
              <w:rPr>
                <w:sz w:val="22"/>
                <w:szCs w:val="22"/>
              </w:rPr>
              <w:t>was</w:t>
            </w:r>
            <w:r w:rsidRPr="00A92530">
              <w:rPr>
                <w:sz w:val="22"/>
                <w:szCs w:val="22"/>
              </w:rPr>
              <w:t xml:space="preserve"> a proactive and timely escalation process to the Corporation based on matters which could cause potential media / reputational risk.  This could include reporting any incidents leading to arrest or police call out and incidents leading to exclusion. This would support the principle of “no surprises” for Governors.</w:t>
            </w:r>
          </w:p>
          <w:p w:rsidR="007B42D4" w:rsidRPr="00A92530" w:rsidRDefault="007B42D4" w:rsidP="00A92530">
            <w:pPr>
              <w:pStyle w:val="ListParagraph"/>
              <w:ind w:left="360"/>
              <w:jc w:val="both"/>
              <w:rPr>
                <w:sz w:val="22"/>
                <w:szCs w:val="22"/>
              </w:rPr>
            </w:pPr>
            <w:r w:rsidRPr="00A92530">
              <w:rPr>
                <w:sz w:val="22"/>
                <w:szCs w:val="22"/>
              </w:rPr>
              <w:t xml:space="preserve">The Corporation </w:t>
            </w:r>
            <w:r w:rsidR="008E46F9" w:rsidRPr="00A92530">
              <w:rPr>
                <w:sz w:val="22"/>
                <w:szCs w:val="22"/>
              </w:rPr>
              <w:t xml:space="preserve">discussed possible parameters and </w:t>
            </w:r>
            <w:r w:rsidRPr="00A92530">
              <w:rPr>
                <w:b/>
                <w:sz w:val="22"/>
                <w:szCs w:val="22"/>
              </w:rPr>
              <w:t>agreed</w:t>
            </w:r>
            <w:r w:rsidRPr="00A92530">
              <w:rPr>
                <w:sz w:val="22"/>
                <w:szCs w:val="22"/>
              </w:rPr>
              <w:t xml:space="preserve"> </w:t>
            </w:r>
            <w:r w:rsidR="00682458" w:rsidRPr="00A92530">
              <w:rPr>
                <w:sz w:val="22"/>
                <w:szCs w:val="22"/>
              </w:rPr>
              <w:t>that management should be proactive in reporting to the Corporation any matters that could lead to reputational damage, accepting that this would be a management judgement call.</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shd w:val="clear" w:color="auto" w:fill="auto"/>
          </w:tcPr>
          <w:p w:rsidR="007B42D4" w:rsidRPr="00A92530" w:rsidRDefault="007B42D4" w:rsidP="00A92530">
            <w:pPr>
              <w:pStyle w:val="ListParagraph"/>
              <w:numPr>
                <w:ilvl w:val="0"/>
                <w:numId w:val="10"/>
              </w:numPr>
              <w:jc w:val="both"/>
              <w:rPr>
                <w:b/>
                <w:sz w:val="22"/>
                <w:szCs w:val="22"/>
              </w:rPr>
            </w:pPr>
            <w:r w:rsidRPr="00A92530">
              <w:rPr>
                <w:b/>
                <w:sz w:val="22"/>
                <w:szCs w:val="22"/>
              </w:rPr>
              <w:t xml:space="preserve">35.20 iii): </w:t>
            </w:r>
            <w:r w:rsidRPr="00A92530">
              <w:rPr>
                <w:b/>
                <w:bCs/>
                <w:sz w:val="22"/>
                <w:szCs w:val="22"/>
              </w:rPr>
              <w:t>Standing Orders.</w:t>
            </w:r>
            <w:r w:rsidRPr="00A92530">
              <w:rPr>
                <w:sz w:val="22"/>
                <w:szCs w:val="22"/>
              </w:rPr>
              <w:t xml:space="preserve"> Governors </w:t>
            </w:r>
            <w:r w:rsidR="008E46F9" w:rsidRPr="00A92530">
              <w:rPr>
                <w:b/>
                <w:sz w:val="22"/>
                <w:szCs w:val="22"/>
              </w:rPr>
              <w:t>approved</w:t>
            </w:r>
            <w:r w:rsidRPr="00A92530">
              <w:rPr>
                <w:b/>
                <w:sz w:val="22"/>
                <w:szCs w:val="22"/>
              </w:rPr>
              <w:t xml:space="preserve"> </w:t>
            </w:r>
            <w:r w:rsidRPr="00A92530">
              <w:rPr>
                <w:sz w:val="22"/>
                <w:szCs w:val="22"/>
              </w:rPr>
              <w:t>the addition of date of birth to the list of records requested in the revised General Data Protection Regulations Privacy Notices for Governor Recruitment and Governors.</w:t>
            </w:r>
          </w:p>
        </w:tc>
        <w:tc>
          <w:tcPr>
            <w:tcW w:w="1415" w:type="dxa"/>
          </w:tcPr>
          <w:p w:rsidR="007B42D4" w:rsidRPr="00A92530" w:rsidRDefault="007B42D4" w:rsidP="00A92530">
            <w:pPr>
              <w:pStyle w:val="NormalWeb"/>
              <w:jc w:val="both"/>
              <w:rPr>
                <w:rFonts w:ascii="Arial" w:hAnsi="Arial" w:cs="Arial"/>
                <w:b/>
                <w:sz w:val="22"/>
                <w:szCs w:val="22"/>
              </w:rPr>
            </w:pPr>
          </w:p>
        </w:tc>
      </w:tr>
      <w:tr w:rsidR="00340375" w:rsidRPr="00A92530" w:rsidTr="00541163">
        <w:trPr>
          <w:jc w:val="center"/>
        </w:trPr>
        <w:tc>
          <w:tcPr>
            <w:tcW w:w="889" w:type="dxa"/>
          </w:tcPr>
          <w:p w:rsidR="00340375" w:rsidRPr="00A92530" w:rsidRDefault="00340375" w:rsidP="00A92530">
            <w:pPr>
              <w:jc w:val="both"/>
              <w:rPr>
                <w:b/>
                <w:sz w:val="22"/>
                <w:szCs w:val="22"/>
              </w:rPr>
            </w:pPr>
          </w:p>
        </w:tc>
        <w:tc>
          <w:tcPr>
            <w:tcW w:w="7669" w:type="dxa"/>
          </w:tcPr>
          <w:p w:rsidR="00340375" w:rsidRPr="00A92530" w:rsidRDefault="00340375" w:rsidP="00A92530">
            <w:pPr>
              <w:jc w:val="both"/>
              <w:rPr>
                <w:sz w:val="22"/>
                <w:szCs w:val="22"/>
              </w:rPr>
            </w:pPr>
          </w:p>
        </w:tc>
        <w:tc>
          <w:tcPr>
            <w:tcW w:w="1415" w:type="dxa"/>
          </w:tcPr>
          <w:p w:rsidR="00340375" w:rsidRPr="00A92530" w:rsidRDefault="00340375" w:rsidP="00A92530">
            <w:pPr>
              <w:jc w:val="both"/>
              <w:rPr>
                <w:b/>
                <w:sz w:val="22"/>
                <w:szCs w:val="22"/>
              </w:rPr>
            </w:pPr>
          </w:p>
        </w:tc>
      </w:tr>
      <w:tr w:rsidR="007A5799" w:rsidRPr="00A92530" w:rsidTr="00541163">
        <w:trPr>
          <w:jc w:val="center"/>
        </w:trPr>
        <w:tc>
          <w:tcPr>
            <w:tcW w:w="889" w:type="dxa"/>
          </w:tcPr>
          <w:p w:rsidR="007A5799" w:rsidRPr="00A92530" w:rsidRDefault="00B81D6D" w:rsidP="00A92530">
            <w:pPr>
              <w:jc w:val="both"/>
              <w:rPr>
                <w:b/>
                <w:sz w:val="22"/>
                <w:szCs w:val="22"/>
              </w:rPr>
            </w:pPr>
            <w:r w:rsidRPr="00A92530">
              <w:rPr>
                <w:b/>
                <w:sz w:val="22"/>
                <w:szCs w:val="22"/>
              </w:rPr>
              <w:lastRenderedPageBreak/>
              <w:t>ii)</w:t>
            </w:r>
          </w:p>
        </w:tc>
        <w:tc>
          <w:tcPr>
            <w:tcW w:w="7669" w:type="dxa"/>
          </w:tcPr>
          <w:p w:rsidR="007A5799" w:rsidRPr="00A92530" w:rsidRDefault="007A5799" w:rsidP="00A92530">
            <w:pPr>
              <w:jc w:val="both"/>
              <w:rPr>
                <w:b/>
                <w:bCs/>
                <w:sz w:val="22"/>
                <w:szCs w:val="22"/>
              </w:rPr>
            </w:pPr>
            <w:r w:rsidRPr="00A92530">
              <w:rPr>
                <w:b/>
                <w:sz w:val="22"/>
                <w:szCs w:val="22"/>
              </w:rPr>
              <w:t xml:space="preserve">English and Mathematics </w:t>
            </w:r>
            <w:r w:rsidRPr="00A92530">
              <w:rPr>
                <w:b/>
                <w:bCs/>
                <w:sz w:val="22"/>
                <w:szCs w:val="22"/>
              </w:rPr>
              <w:t>Task and Finish Group</w:t>
            </w:r>
          </w:p>
        </w:tc>
        <w:tc>
          <w:tcPr>
            <w:tcW w:w="1415" w:type="dxa"/>
          </w:tcPr>
          <w:p w:rsidR="007A5799" w:rsidRPr="00A92530" w:rsidRDefault="007A5799" w:rsidP="00A92530">
            <w:pPr>
              <w:jc w:val="both"/>
              <w:rPr>
                <w:b/>
                <w:sz w:val="22"/>
                <w:szCs w:val="22"/>
              </w:rPr>
            </w:pPr>
          </w:p>
        </w:tc>
      </w:tr>
      <w:tr w:rsidR="000E5355" w:rsidRPr="00A92530" w:rsidTr="00541163">
        <w:trPr>
          <w:jc w:val="center"/>
        </w:trPr>
        <w:tc>
          <w:tcPr>
            <w:tcW w:w="889" w:type="dxa"/>
          </w:tcPr>
          <w:p w:rsidR="000E5355" w:rsidRPr="00A92530" w:rsidRDefault="000E5355" w:rsidP="00A92530">
            <w:pPr>
              <w:jc w:val="both"/>
              <w:rPr>
                <w:b/>
                <w:sz w:val="22"/>
                <w:szCs w:val="22"/>
              </w:rPr>
            </w:pPr>
          </w:p>
        </w:tc>
        <w:tc>
          <w:tcPr>
            <w:tcW w:w="7669" w:type="dxa"/>
          </w:tcPr>
          <w:p w:rsidR="000E5355" w:rsidRPr="00A92530" w:rsidRDefault="000E5355" w:rsidP="00A92530">
            <w:pPr>
              <w:jc w:val="both"/>
              <w:rPr>
                <w:bCs/>
                <w:sz w:val="22"/>
                <w:szCs w:val="22"/>
              </w:rPr>
            </w:pPr>
            <w:r w:rsidRPr="00A92530">
              <w:rPr>
                <w:bCs/>
                <w:sz w:val="22"/>
                <w:szCs w:val="22"/>
              </w:rPr>
              <w:t xml:space="preserve">The Clerk to the Corporation explained that the draft Terms of Reference had been drawn up </w:t>
            </w:r>
            <w:r w:rsidR="009B46B7" w:rsidRPr="00A92530">
              <w:rPr>
                <w:bCs/>
                <w:sz w:val="22"/>
                <w:szCs w:val="22"/>
              </w:rPr>
              <w:t xml:space="preserve">in a standard format </w:t>
            </w:r>
            <w:r w:rsidRPr="00A92530">
              <w:rPr>
                <w:bCs/>
                <w:sz w:val="22"/>
                <w:szCs w:val="22"/>
              </w:rPr>
              <w:t xml:space="preserve">with the </w:t>
            </w:r>
            <w:r w:rsidRPr="00A92530">
              <w:rPr>
                <w:sz w:val="22"/>
                <w:szCs w:val="22"/>
              </w:rPr>
              <w:t>Vice Principal Vocational and Technical Education</w:t>
            </w:r>
            <w:r w:rsidR="009B46B7" w:rsidRPr="00A92530">
              <w:rPr>
                <w:sz w:val="22"/>
                <w:szCs w:val="22"/>
              </w:rPr>
              <w:t>,</w:t>
            </w:r>
            <w:r w:rsidRPr="00A92530">
              <w:rPr>
                <w:sz w:val="22"/>
                <w:szCs w:val="22"/>
              </w:rPr>
              <w:t xml:space="preserve"> who had </w:t>
            </w:r>
            <w:r w:rsidR="009B46B7" w:rsidRPr="00A92530">
              <w:rPr>
                <w:sz w:val="22"/>
                <w:szCs w:val="22"/>
              </w:rPr>
              <w:t>added to</w:t>
            </w:r>
            <w:r w:rsidRPr="00A92530">
              <w:rPr>
                <w:sz w:val="22"/>
                <w:szCs w:val="22"/>
              </w:rPr>
              <w:t xml:space="preserve"> the </w:t>
            </w:r>
            <w:r w:rsidR="009B46B7" w:rsidRPr="00A92530">
              <w:rPr>
                <w:sz w:val="22"/>
                <w:szCs w:val="22"/>
              </w:rPr>
              <w:t xml:space="preserve">definition of the </w:t>
            </w:r>
            <w:r w:rsidRPr="00A92530">
              <w:rPr>
                <w:sz w:val="22"/>
                <w:szCs w:val="22"/>
              </w:rPr>
              <w:t>purpose of the group.  Members discussed whether class sizes also had an impact on results</w:t>
            </w:r>
            <w:r w:rsidR="001265F3" w:rsidRPr="00A92530">
              <w:rPr>
                <w:sz w:val="22"/>
                <w:szCs w:val="22"/>
              </w:rPr>
              <w:t xml:space="preserve">.  A Member observed that </w:t>
            </w:r>
            <w:r w:rsidRPr="00A92530">
              <w:rPr>
                <w:sz w:val="22"/>
                <w:szCs w:val="22"/>
              </w:rPr>
              <w:t xml:space="preserve">more groups had resource </w:t>
            </w:r>
            <w:r w:rsidR="009B46B7" w:rsidRPr="00A92530">
              <w:rPr>
                <w:sz w:val="22"/>
                <w:szCs w:val="22"/>
              </w:rPr>
              <w:t>implications.</w:t>
            </w:r>
          </w:p>
        </w:tc>
        <w:tc>
          <w:tcPr>
            <w:tcW w:w="1415" w:type="dxa"/>
          </w:tcPr>
          <w:p w:rsidR="000E5355" w:rsidRPr="00A92530" w:rsidRDefault="000E5355" w:rsidP="00A92530">
            <w:pPr>
              <w:jc w:val="both"/>
              <w:rPr>
                <w:b/>
                <w:sz w:val="22"/>
                <w:szCs w:val="22"/>
              </w:rPr>
            </w:pPr>
          </w:p>
        </w:tc>
      </w:tr>
      <w:tr w:rsidR="000E5355" w:rsidRPr="00A92530" w:rsidTr="00541163">
        <w:trPr>
          <w:jc w:val="center"/>
        </w:trPr>
        <w:tc>
          <w:tcPr>
            <w:tcW w:w="889" w:type="dxa"/>
          </w:tcPr>
          <w:p w:rsidR="000E5355" w:rsidRPr="00A92530" w:rsidRDefault="000E5355" w:rsidP="00A92530">
            <w:pPr>
              <w:jc w:val="both"/>
              <w:rPr>
                <w:b/>
                <w:sz w:val="22"/>
                <w:szCs w:val="22"/>
              </w:rPr>
            </w:pPr>
          </w:p>
        </w:tc>
        <w:tc>
          <w:tcPr>
            <w:tcW w:w="7669" w:type="dxa"/>
          </w:tcPr>
          <w:p w:rsidR="000E5355" w:rsidRPr="00A92530" w:rsidRDefault="000E5355" w:rsidP="00A92530">
            <w:pPr>
              <w:jc w:val="both"/>
              <w:rPr>
                <w:bCs/>
                <w:sz w:val="22"/>
                <w:szCs w:val="22"/>
              </w:rPr>
            </w:pPr>
          </w:p>
        </w:tc>
        <w:tc>
          <w:tcPr>
            <w:tcW w:w="1415" w:type="dxa"/>
          </w:tcPr>
          <w:p w:rsidR="000E5355" w:rsidRPr="00A92530" w:rsidRDefault="000E5355" w:rsidP="00A92530">
            <w:pPr>
              <w:jc w:val="both"/>
              <w:rPr>
                <w:b/>
                <w:sz w:val="22"/>
                <w:szCs w:val="22"/>
              </w:rPr>
            </w:pPr>
          </w:p>
        </w:tc>
      </w:tr>
      <w:tr w:rsidR="007A5799" w:rsidRPr="00A92530" w:rsidTr="00541163">
        <w:trPr>
          <w:jc w:val="center"/>
        </w:trPr>
        <w:tc>
          <w:tcPr>
            <w:tcW w:w="889" w:type="dxa"/>
          </w:tcPr>
          <w:p w:rsidR="007A5799" w:rsidRPr="00A92530" w:rsidRDefault="007A5799" w:rsidP="00A92530">
            <w:pPr>
              <w:jc w:val="both"/>
              <w:rPr>
                <w:b/>
                <w:sz w:val="22"/>
                <w:szCs w:val="22"/>
              </w:rPr>
            </w:pPr>
          </w:p>
        </w:tc>
        <w:tc>
          <w:tcPr>
            <w:tcW w:w="7669" w:type="dxa"/>
          </w:tcPr>
          <w:p w:rsidR="009B46B7" w:rsidRPr="00A92530" w:rsidRDefault="007A5799" w:rsidP="00A92530">
            <w:pPr>
              <w:jc w:val="both"/>
              <w:rPr>
                <w:bCs/>
                <w:sz w:val="22"/>
                <w:szCs w:val="22"/>
              </w:rPr>
            </w:pPr>
            <w:r w:rsidRPr="00A92530">
              <w:rPr>
                <w:bCs/>
                <w:sz w:val="22"/>
                <w:szCs w:val="22"/>
              </w:rPr>
              <w:t>T</w:t>
            </w:r>
            <w:r w:rsidR="00B81D6D" w:rsidRPr="00A92530">
              <w:rPr>
                <w:bCs/>
                <w:sz w:val="22"/>
                <w:szCs w:val="22"/>
              </w:rPr>
              <w:t>he Corporation</w:t>
            </w:r>
            <w:r w:rsidR="009B46B7" w:rsidRPr="00A92530">
              <w:rPr>
                <w:bCs/>
                <w:sz w:val="22"/>
                <w:szCs w:val="22"/>
              </w:rPr>
              <w:t>:</w:t>
            </w:r>
          </w:p>
          <w:p w:rsidR="007A5799" w:rsidRPr="00A92530" w:rsidRDefault="00B81D6D" w:rsidP="00A92530">
            <w:pPr>
              <w:jc w:val="both"/>
              <w:rPr>
                <w:bCs/>
                <w:sz w:val="22"/>
                <w:szCs w:val="22"/>
              </w:rPr>
            </w:pPr>
            <w:r w:rsidRPr="00A92530">
              <w:rPr>
                <w:b/>
                <w:bCs/>
                <w:sz w:val="22"/>
                <w:szCs w:val="22"/>
              </w:rPr>
              <w:t>APPROVED</w:t>
            </w:r>
            <w:r w:rsidR="007A5799" w:rsidRPr="00A92530">
              <w:rPr>
                <w:bCs/>
                <w:sz w:val="22"/>
                <w:szCs w:val="22"/>
              </w:rPr>
              <w:t xml:space="preserve"> Terms of Reference for </w:t>
            </w:r>
            <w:r w:rsidR="007A5799" w:rsidRPr="00A92530">
              <w:rPr>
                <w:sz w:val="22"/>
                <w:szCs w:val="22"/>
              </w:rPr>
              <w:t>a Task and Finish Group to investigate the decline in English and Mathematics attendance</w:t>
            </w:r>
            <w:r w:rsidR="007A5799" w:rsidRPr="00A92530">
              <w:rPr>
                <w:bCs/>
                <w:sz w:val="22"/>
                <w:szCs w:val="22"/>
              </w:rPr>
              <w:t xml:space="preserve"> </w:t>
            </w:r>
            <w:r w:rsidRPr="00A92530">
              <w:rPr>
                <w:b/>
                <w:bCs/>
                <w:sz w:val="22"/>
                <w:szCs w:val="22"/>
              </w:rPr>
              <w:t>SUBJECT TO</w:t>
            </w:r>
            <w:r w:rsidRPr="00A92530">
              <w:rPr>
                <w:bCs/>
                <w:sz w:val="22"/>
                <w:szCs w:val="22"/>
              </w:rPr>
              <w:t xml:space="preserve"> the addition of consideration of class sizes</w:t>
            </w:r>
            <w:r w:rsidR="009B46B7" w:rsidRPr="00A92530">
              <w:rPr>
                <w:bCs/>
                <w:sz w:val="22"/>
                <w:szCs w:val="22"/>
              </w:rPr>
              <w:t>.</w:t>
            </w:r>
          </w:p>
        </w:tc>
        <w:tc>
          <w:tcPr>
            <w:tcW w:w="1415" w:type="dxa"/>
          </w:tcPr>
          <w:p w:rsidR="007A5799" w:rsidRPr="00A92530" w:rsidRDefault="007A5799" w:rsidP="00A92530">
            <w:pPr>
              <w:jc w:val="both"/>
              <w:rPr>
                <w:b/>
                <w:sz w:val="22"/>
                <w:szCs w:val="22"/>
              </w:rPr>
            </w:pPr>
          </w:p>
          <w:p w:rsidR="00B81D6D" w:rsidRPr="00A92530" w:rsidRDefault="00B81D6D" w:rsidP="00A92530">
            <w:pPr>
              <w:jc w:val="both"/>
              <w:rPr>
                <w:b/>
                <w:sz w:val="22"/>
                <w:szCs w:val="22"/>
              </w:rPr>
            </w:pPr>
            <w:r w:rsidRPr="00A92530">
              <w:rPr>
                <w:b/>
                <w:sz w:val="22"/>
                <w:szCs w:val="22"/>
              </w:rPr>
              <w:t>CC/VP</w:t>
            </w:r>
          </w:p>
        </w:tc>
      </w:tr>
      <w:tr w:rsidR="007A5799" w:rsidRPr="00A92530" w:rsidTr="00541163">
        <w:trPr>
          <w:jc w:val="center"/>
        </w:trPr>
        <w:tc>
          <w:tcPr>
            <w:tcW w:w="889" w:type="dxa"/>
          </w:tcPr>
          <w:p w:rsidR="007A5799" w:rsidRPr="00A92530" w:rsidRDefault="007A5799" w:rsidP="00A92530">
            <w:pPr>
              <w:jc w:val="both"/>
              <w:rPr>
                <w:b/>
                <w:sz w:val="22"/>
                <w:szCs w:val="22"/>
              </w:rPr>
            </w:pPr>
          </w:p>
        </w:tc>
        <w:tc>
          <w:tcPr>
            <w:tcW w:w="7669" w:type="dxa"/>
          </w:tcPr>
          <w:p w:rsidR="007A5799" w:rsidRPr="00A92530" w:rsidRDefault="009B46B7" w:rsidP="00A92530">
            <w:pPr>
              <w:jc w:val="both"/>
              <w:rPr>
                <w:bCs/>
                <w:sz w:val="22"/>
                <w:szCs w:val="22"/>
              </w:rPr>
            </w:pPr>
            <w:r w:rsidRPr="00A92530">
              <w:rPr>
                <w:b/>
                <w:bCs/>
                <w:sz w:val="22"/>
                <w:szCs w:val="22"/>
              </w:rPr>
              <w:t>APPOINTED</w:t>
            </w:r>
            <w:r w:rsidR="007A5799" w:rsidRPr="00A92530">
              <w:rPr>
                <w:bCs/>
                <w:sz w:val="22"/>
                <w:szCs w:val="22"/>
              </w:rPr>
              <w:t xml:space="preserve"> </w:t>
            </w:r>
            <w:r w:rsidRPr="00A92530">
              <w:rPr>
                <w:bCs/>
                <w:sz w:val="22"/>
                <w:szCs w:val="22"/>
              </w:rPr>
              <w:t>Tony King as Chair</w:t>
            </w:r>
            <w:r w:rsidR="007A5799" w:rsidRPr="00A92530">
              <w:rPr>
                <w:bCs/>
                <w:sz w:val="22"/>
                <w:szCs w:val="22"/>
              </w:rPr>
              <w:t xml:space="preserve"> and </w:t>
            </w:r>
            <w:r w:rsidR="001265F3" w:rsidRPr="00A92530">
              <w:rPr>
                <w:bCs/>
                <w:sz w:val="22"/>
                <w:szCs w:val="22"/>
              </w:rPr>
              <w:t xml:space="preserve">Steve Bolton, Sara Finch, Kevin Gaffney and Debbie Morris as </w:t>
            </w:r>
            <w:r w:rsidR="007A5799" w:rsidRPr="00A92530">
              <w:rPr>
                <w:bCs/>
                <w:sz w:val="22"/>
                <w:szCs w:val="22"/>
              </w:rPr>
              <w:t xml:space="preserve">Members </w:t>
            </w:r>
            <w:r w:rsidR="001265F3" w:rsidRPr="00A92530">
              <w:rPr>
                <w:bCs/>
                <w:sz w:val="22"/>
                <w:szCs w:val="22"/>
              </w:rPr>
              <w:t>of</w:t>
            </w:r>
            <w:r w:rsidR="007A5799" w:rsidRPr="00A92530">
              <w:rPr>
                <w:bCs/>
                <w:sz w:val="22"/>
                <w:szCs w:val="22"/>
              </w:rPr>
              <w:t xml:space="preserve"> the </w:t>
            </w:r>
            <w:r w:rsidR="007A5799" w:rsidRPr="00A92530">
              <w:rPr>
                <w:sz w:val="22"/>
                <w:szCs w:val="22"/>
              </w:rPr>
              <w:t xml:space="preserve">English and Mathematics </w:t>
            </w:r>
            <w:r w:rsidR="007A5799" w:rsidRPr="00A92530">
              <w:rPr>
                <w:bCs/>
                <w:sz w:val="22"/>
                <w:szCs w:val="22"/>
              </w:rPr>
              <w:t>Task and Finish Group</w:t>
            </w:r>
            <w:r w:rsidR="001265F3" w:rsidRPr="00A92530">
              <w:rPr>
                <w:bCs/>
                <w:sz w:val="22"/>
                <w:szCs w:val="22"/>
              </w:rPr>
              <w:t>.</w:t>
            </w:r>
            <w:r w:rsidR="007A5799" w:rsidRPr="00A92530">
              <w:rPr>
                <w:bCs/>
                <w:color w:val="FF0000"/>
                <w:sz w:val="22"/>
                <w:szCs w:val="22"/>
              </w:rPr>
              <w:t xml:space="preserve"> </w:t>
            </w:r>
          </w:p>
        </w:tc>
        <w:tc>
          <w:tcPr>
            <w:tcW w:w="1415" w:type="dxa"/>
          </w:tcPr>
          <w:p w:rsidR="007A5799" w:rsidRPr="00A92530" w:rsidRDefault="007A5799" w:rsidP="00A92530">
            <w:pPr>
              <w:jc w:val="both"/>
              <w:rPr>
                <w:b/>
                <w:sz w:val="22"/>
                <w:szCs w:val="22"/>
              </w:rPr>
            </w:pPr>
          </w:p>
        </w:tc>
      </w:tr>
      <w:tr w:rsidR="001265F3" w:rsidRPr="00A92530" w:rsidTr="00541163">
        <w:trPr>
          <w:jc w:val="center"/>
        </w:trPr>
        <w:tc>
          <w:tcPr>
            <w:tcW w:w="889" w:type="dxa"/>
          </w:tcPr>
          <w:p w:rsidR="001265F3" w:rsidRPr="00A92530" w:rsidRDefault="001265F3" w:rsidP="00A92530">
            <w:pPr>
              <w:jc w:val="both"/>
              <w:rPr>
                <w:b/>
                <w:sz w:val="22"/>
                <w:szCs w:val="22"/>
              </w:rPr>
            </w:pPr>
          </w:p>
        </w:tc>
        <w:tc>
          <w:tcPr>
            <w:tcW w:w="7669" w:type="dxa"/>
          </w:tcPr>
          <w:p w:rsidR="001265F3" w:rsidRPr="00A92530" w:rsidRDefault="001265F3" w:rsidP="00A92530">
            <w:pPr>
              <w:jc w:val="both"/>
              <w:rPr>
                <w:b/>
                <w:bCs/>
                <w:sz w:val="22"/>
                <w:szCs w:val="22"/>
              </w:rPr>
            </w:pPr>
          </w:p>
        </w:tc>
        <w:tc>
          <w:tcPr>
            <w:tcW w:w="1415" w:type="dxa"/>
          </w:tcPr>
          <w:p w:rsidR="001265F3" w:rsidRPr="00A92530" w:rsidRDefault="001265F3" w:rsidP="00A92530">
            <w:pPr>
              <w:jc w:val="both"/>
              <w:rPr>
                <w:b/>
                <w:sz w:val="22"/>
                <w:szCs w:val="22"/>
              </w:rPr>
            </w:pPr>
          </w:p>
        </w:tc>
      </w:tr>
      <w:tr w:rsidR="007B42D4" w:rsidRPr="00A92530" w:rsidTr="00541163">
        <w:trPr>
          <w:jc w:val="center"/>
        </w:trPr>
        <w:tc>
          <w:tcPr>
            <w:tcW w:w="889" w:type="dxa"/>
          </w:tcPr>
          <w:p w:rsidR="007B42D4" w:rsidRPr="00A92530" w:rsidRDefault="007A5799" w:rsidP="00A92530">
            <w:pPr>
              <w:jc w:val="both"/>
              <w:rPr>
                <w:b/>
                <w:sz w:val="22"/>
                <w:szCs w:val="22"/>
              </w:rPr>
            </w:pPr>
            <w:r w:rsidRPr="00A92530">
              <w:rPr>
                <w:sz w:val="22"/>
                <w:szCs w:val="22"/>
                <w:lang w:eastAsia="en-US"/>
              </w:rPr>
              <w:br w:type="page"/>
            </w:r>
            <w:r w:rsidR="007B42D4" w:rsidRPr="00A92530">
              <w:rPr>
                <w:b/>
                <w:sz w:val="22"/>
                <w:szCs w:val="22"/>
              </w:rPr>
              <w:t>i</w:t>
            </w:r>
            <w:r w:rsidRPr="00A92530">
              <w:rPr>
                <w:b/>
                <w:sz w:val="22"/>
                <w:szCs w:val="22"/>
              </w:rPr>
              <w:t>i</w:t>
            </w:r>
            <w:r w:rsidR="007B42D4" w:rsidRPr="00A92530">
              <w:rPr>
                <w:b/>
                <w:sz w:val="22"/>
                <w:szCs w:val="22"/>
              </w:rPr>
              <w:t>i)</w:t>
            </w:r>
          </w:p>
        </w:tc>
        <w:tc>
          <w:tcPr>
            <w:tcW w:w="7669" w:type="dxa"/>
          </w:tcPr>
          <w:p w:rsidR="007B42D4" w:rsidRPr="00A92530" w:rsidRDefault="007B42D4" w:rsidP="00A92530">
            <w:pPr>
              <w:jc w:val="both"/>
              <w:rPr>
                <w:sz w:val="22"/>
                <w:szCs w:val="22"/>
              </w:rPr>
            </w:pPr>
            <w:r w:rsidRPr="00A92530">
              <w:rPr>
                <w:sz w:val="22"/>
                <w:szCs w:val="22"/>
              </w:rPr>
              <w:t xml:space="preserve">The Corporation </w:t>
            </w:r>
            <w:r w:rsidRPr="00A92530">
              <w:rPr>
                <w:b/>
                <w:bCs/>
                <w:sz w:val="22"/>
                <w:szCs w:val="22"/>
              </w:rPr>
              <w:t>MONITORED</w:t>
            </w:r>
            <w:r w:rsidRPr="00A92530">
              <w:rPr>
                <w:sz w:val="22"/>
                <w:szCs w:val="22"/>
              </w:rPr>
              <w:t xml:space="preserve"> action taken and remaining to be taken in respect of Matters Arising from the Minutes of previous meetings and Notes of workshops.</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jc w:val="both"/>
              <w:rPr>
                <w:sz w:val="22"/>
                <w:szCs w:val="22"/>
              </w:rPr>
            </w:pP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A5799" w:rsidP="00A92530">
            <w:pPr>
              <w:jc w:val="both"/>
              <w:rPr>
                <w:b/>
                <w:sz w:val="22"/>
                <w:szCs w:val="22"/>
              </w:rPr>
            </w:pPr>
            <w:r w:rsidRPr="00A92530">
              <w:rPr>
                <w:sz w:val="22"/>
                <w:szCs w:val="22"/>
                <w:lang w:eastAsia="en-US"/>
              </w:rPr>
              <w:br w:type="page"/>
            </w:r>
            <w:r w:rsidR="007B42D4" w:rsidRPr="00A92530">
              <w:rPr>
                <w:b/>
                <w:sz w:val="22"/>
                <w:szCs w:val="22"/>
              </w:rPr>
              <w:t>37.6</w:t>
            </w:r>
          </w:p>
        </w:tc>
        <w:tc>
          <w:tcPr>
            <w:tcW w:w="7669" w:type="dxa"/>
          </w:tcPr>
          <w:p w:rsidR="007B42D4" w:rsidRPr="00A92530" w:rsidRDefault="007B42D4" w:rsidP="00A92530">
            <w:pPr>
              <w:jc w:val="both"/>
              <w:rPr>
                <w:sz w:val="22"/>
                <w:szCs w:val="22"/>
              </w:rPr>
            </w:pPr>
            <w:r w:rsidRPr="00A92530">
              <w:rPr>
                <w:b/>
                <w:sz w:val="22"/>
                <w:szCs w:val="22"/>
              </w:rPr>
              <w:t xml:space="preserve">Determination of </w:t>
            </w:r>
            <w:r w:rsidRPr="00A92530">
              <w:rPr>
                <w:b/>
                <w:bCs/>
                <w:sz w:val="22"/>
                <w:szCs w:val="22"/>
              </w:rPr>
              <w:t>Any Other Urgent Business</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pStyle w:val="NoSpacing"/>
              <w:jc w:val="both"/>
              <w:rPr>
                <w:b/>
                <w:sz w:val="22"/>
                <w:szCs w:val="22"/>
              </w:rPr>
            </w:pPr>
            <w:r w:rsidRPr="00A92530">
              <w:rPr>
                <w:b/>
                <w:sz w:val="22"/>
                <w:szCs w:val="22"/>
              </w:rPr>
              <w:t>i)</w:t>
            </w:r>
          </w:p>
        </w:tc>
        <w:tc>
          <w:tcPr>
            <w:tcW w:w="7669" w:type="dxa"/>
          </w:tcPr>
          <w:p w:rsidR="007A5799" w:rsidRPr="00A92530" w:rsidRDefault="00340375" w:rsidP="00953C5C">
            <w:pPr>
              <w:jc w:val="both"/>
              <w:rPr>
                <w:bCs/>
                <w:spacing w:val="-1"/>
                <w:sz w:val="22"/>
                <w:szCs w:val="22"/>
              </w:rPr>
            </w:pPr>
            <w:r w:rsidRPr="00A92530">
              <w:rPr>
                <w:bCs/>
                <w:spacing w:val="-1"/>
                <w:sz w:val="22"/>
                <w:szCs w:val="22"/>
              </w:rPr>
              <w:t>The Chair asked the Principal to comment on two matter</w:t>
            </w:r>
            <w:r w:rsidR="00953C5C">
              <w:rPr>
                <w:bCs/>
                <w:spacing w:val="-1"/>
                <w:sz w:val="22"/>
                <w:szCs w:val="22"/>
              </w:rPr>
              <w:t>s raised in the private session at the relevant Agenda point.</w:t>
            </w:r>
          </w:p>
        </w:tc>
        <w:tc>
          <w:tcPr>
            <w:tcW w:w="1415" w:type="dxa"/>
          </w:tcPr>
          <w:p w:rsidR="007B42D4" w:rsidRPr="00A92530" w:rsidRDefault="007B42D4" w:rsidP="00A92530">
            <w:pPr>
              <w:jc w:val="both"/>
              <w:rPr>
                <w:b/>
                <w:sz w:val="22"/>
                <w:szCs w:val="22"/>
              </w:rPr>
            </w:pPr>
          </w:p>
        </w:tc>
      </w:tr>
      <w:tr w:rsidR="00D43944" w:rsidRPr="00A92530" w:rsidTr="00541163">
        <w:trPr>
          <w:jc w:val="center"/>
        </w:trPr>
        <w:tc>
          <w:tcPr>
            <w:tcW w:w="889" w:type="dxa"/>
          </w:tcPr>
          <w:p w:rsidR="00D43944" w:rsidRPr="00A92530" w:rsidRDefault="00D43944" w:rsidP="00A92530">
            <w:pPr>
              <w:jc w:val="both"/>
              <w:rPr>
                <w:b/>
                <w:sz w:val="22"/>
                <w:szCs w:val="22"/>
              </w:rPr>
            </w:pPr>
          </w:p>
        </w:tc>
        <w:tc>
          <w:tcPr>
            <w:tcW w:w="7669" w:type="dxa"/>
          </w:tcPr>
          <w:p w:rsidR="00D43944" w:rsidRPr="00A92530" w:rsidRDefault="00D43944" w:rsidP="00A92530">
            <w:pPr>
              <w:pStyle w:val="Heading1"/>
              <w:jc w:val="both"/>
              <w:outlineLvl w:val="0"/>
              <w:rPr>
                <w:rFonts w:ascii="Arial" w:hAnsi="Arial" w:cs="Arial"/>
                <w:bCs/>
                <w:sz w:val="22"/>
                <w:szCs w:val="22"/>
              </w:rPr>
            </w:pPr>
          </w:p>
        </w:tc>
        <w:tc>
          <w:tcPr>
            <w:tcW w:w="1415" w:type="dxa"/>
          </w:tcPr>
          <w:p w:rsidR="00D43944" w:rsidRPr="00A92530" w:rsidRDefault="00D4394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37.7</w:t>
            </w:r>
          </w:p>
        </w:tc>
        <w:tc>
          <w:tcPr>
            <w:tcW w:w="7669" w:type="dxa"/>
          </w:tcPr>
          <w:p w:rsidR="007B42D4" w:rsidRPr="00A92530" w:rsidRDefault="007B42D4" w:rsidP="00A92530">
            <w:pPr>
              <w:pStyle w:val="Heading1"/>
              <w:jc w:val="both"/>
              <w:outlineLvl w:val="0"/>
              <w:rPr>
                <w:rFonts w:ascii="Arial" w:hAnsi="Arial" w:cs="Arial"/>
                <w:bCs/>
                <w:sz w:val="22"/>
                <w:szCs w:val="22"/>
              </w:rPr>
            </w:pPr>
            <w:r w:rsidRPr="00A92530">
              <w:rPr>
                <w:rFonts w:ascii="Arial" w:hAnsi="Arial" w:cs="Arial"/>
                <w:bCs/>
                <w:sz w:val="22"/>
                <w:szCs w:val="22"/>
              </w:rPr>
              <w:t>PRINCIPAL’S REPORT</w:t>
            </w:r>
          </w:p>
        </w:tc>
        <w:tc>
          <w:tcPr>
            <w:tcW w:w="1415" w:type="dxa"/>
          </w:tcPr>
          <w:p w:rsidR="007B42D4" w:rsidRPr="00A92530" w:rsidRDefault="007B42D4" w:rsidP="00A92530">
            <w:pPr>
              <w:jc w:val="both"/>
              <w:rPr>
                <w:b/>
                <w:sz w:val="22"/>
                <w:szCs w:val="22"/>
              </w:rPr>
            </w:pPr>
          </w:p>
        </w:tc>
      </w:tr>
      <w:tr w:rsidR="007B42D4" w:rsidRPr="00A92530" w:rsidTr="00541163">
        <w:trPr>
          <w:trHeight w:val="226"/>
          <w:jc w:val="center"/>
        </w:trPr>
        <w:tc>
          <w:tcPr>
            <w:tcW w:w="889" w:type="dxa"/>
          </w:tcPr>
          <w:p w:rsidR="007B42D4" w:rsidRPr="00A92530" w:rsidRDefault="007B42D4" w:rsidP="00A92530">
            <w:pPr>
              <w:jc w:val="both"/>
              <w:rPr>
                <w:b/>
                <w:sz w:val="22"/>
                <w:szCs w:val="22"/>
              </w:rPr>
            </w:pPr>
            <w:r w:rsidRPr="00A92530">
              <w:rPr>
                <w:b/>
                <w:sz w:val="22"/>
                <w:szCs w:val="22"/>
              </w:rPr>
              <w:t>i)</w:t>
            </w:r>
          </w:p>
        </w:tc>
        <w:tc>
          <w:tcPr>
            <w:tcW w:w="7669" w:type="dxa"/>
          </w:tcPr>
          <w:p w:rsidR="007B42D4" w:rsidRPr="00A92530" w:rsidRDefault="007B42D4" w:rsidP="00A92530">
            <w:pPr>
              <w:jc w:val="both"/>
              <w:rPr>
                <w:b/>
                <w:sz w:val="22"/>
                <w:szCs w:val="22"/>
              </w:rPr>
            </w:pPr>
            <w:r w:rsidRPr="00A92530">
              <w:rPr>
                <w:b/>
                <w:sz w:val="22"/>
                <w:szCs w:val="22"/>
              </w:rPr>
              <w:t>Principal’s Update for Governors</w:t>
            </w:r>
          </w:p>
        </w:tc>
        <w:tc>
          <w:tcPr>
            <w:tcW w:w="1415" w:type="dxa"/>
          </w:tcPr>
          <w:p w:rsidR="007B42D4" w:rsidRPr="00A92530" w:rsidRDefault="007B42D4" w:rsidP="00A92530">
            <w:pPr>
              <w:jc w:val="both"/>
              <w:rPr>
                <w:b/>
                <w:sz w:val="22"/>
                <w:szCs w:val="22"/>
              </w:rPr>
            </w:pPr>
          </w:p>
        </w:tc>
      </w:tr>
      <w:tr w:rsidR="007B42D4" w:rsidRPr="00A92530" w:rsidTr="00541163">
        <w:trPr>
          <w:trHeight w:val="599"/>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autoSpaceDE w:val="0"/>
              <w:autoSpaceDN w:val="0"/>
              <w:adjustRightInd w:val="0"/>
              <w:jc w:val="both"/>
              <w:rPr>
                <w:rFonts w:eastAsiaTheme="minorHAnsi"/>
                <w:bCs/>
                <w:sz w:val="22"/>
                <w:szCs w:val="22"/>
              </w:rPr>
            </w:pPr>
            <w:r w:rsidRPr="00A92530">
              <w:rPr>
                <w:rFonts w:eastAsiaTheme="minorHAnsi"/>
                <w:bCs/>
                <w:sz w:val="22"/>
                <w:szCs w:val="22"/>
              </w:rPr>
              <w:t xml:space="preserve">The Principal’s Report included commentary and the College response on: </w:t>
            </w:r>
          </w:p>
          <w:p w:rsidR="007B42D4" w:rsidRPr="00A92530" w:rsidRDefault="007B42D4" w:rsidP="00A92530">
            <w:pPr>
              <w:pStyle w:val="NormalWeb"/>
              <w:numPr>
                <w:ilvl w:val="0"/>
                <w:numId w:val="4"/>
              </w:numPr>
              <w:jc w:val="both"/>
              <w:rPr>
                <w:rFonts w:ascii="Arial" w:hAnsi="Arial" w:cs="Arial"/>
                <w:bCs/>
                <w:sz w:val="22"/>
                <w:szCs w:val="22"/>
              </w:rPr>
            </w:pPr>
            <w:r w:rsidRPr="00A92530">
              <w:rPr>
                <w:rFonts w:ascii="Arial" w:hAnsi="Arial" w:cs="Arial"/>
                <w:bCs/>
                <w:sz w:val="22"/>
                <w:szCs w:val="22"/>
              </w:rPr>
              <w:t xml:space="preserve">Higher Education (HE) – confusion over the Augar report recommendation to cut tuition fees to £7.5k.  </w:t>
            </w:r>
            <w:r w:rsidRPr="00A92530">
              <w:rPr>
                <w:rFonts w:ascii="Arial" w:eastAsia="Times New Roman" w:hAnsi="Arial" w:cs="Arial"/>
                <w:color w:val="000000"/>
                <w:sz w:val="22"/>
                <w:szCs w:val="22"/>
              </w:rPr>
              <w:t xml:space="preserve">The College would continue to provide a good quality, if reduced, College based HE offer in the knowledge that as </w:t>
            </w:r>
            <w:r w:rsidRPr="00A92530">
              <w:rPr>
                <w:rFonts w:ascii="Arial" w:hAnsi="Arial" w:cs="Arial"/>
                <w:bCs/>
                <w:color w:val="000000"/>
                <w:sz w:val="22"/>
                <w:szCs w:val="22"/>
              </w:rPr>
              <w:t xml:space="preserve">Further Education </w:t>
            </w:r>
            <w:r w:rsidRPr="00A92530">
              <w:rPr>
                <w:rFonts w:ascii="Arial" w:eastAsia="Times New Roman" w:hAnsi="Arial" w:cs="Arial"/>
                <w:color w:val="000000"/>
                <w:sz w:val="22"/>
                <w:szCs w:val="22"/>
              </w:rPr>
              <w:t xml:space="preserve"> numbers increased with demography HE numbers should improve. Work on the refurbishment of the Foundation degree with the Chartered Institute of Payroll Professionals was progressing well.</w:t>
            </w:r>
          </w:p>
          <w:p w:rsidR="007B42D4" w:rsidRPr="00A92530" w:rsidRDefault="007B42D4" w:rsidP="00A92530">
            <w:pPr>
              <w:pStyle w:val="NormalWeb"/>
              <w:numPr>
                <w:ilvl w:val="0"/>
                <w:numId w:val="4"/>
              </w:numPr>
              <w:jc w:val="both"/>
              <w:rPr>
                <w:rFonts w:ascii="Arial" w:eastAsia="Times New Roman" w:hAnsi="Arial" w:cs="Arial"/>
                <w:color w:val="000000"/>
                <w:sz w:val="22"/>
                <w:szCs w:val="22"/>
              </w:rPr>
            </w:pPr>
            <w:r w:rsidRPr="00A92530">
              <w:rPr>
                <w:rFonts w:ascii="Arial" w:hAnsi="Arial" w:cs="Arial"/>
                <w:bCs/>
                <w:sz w:val="22"/>
                <w:szCs w:val="22"/>
              </w:rPr>
              <w:t xml:space="preserve">5G - </w:t>
            </w:r>
            <w:r w:rsidRPr="00A92530">
              <w:rPr>
                <w:rFonts w:ascii="Arial" w:hAnsi="Arial" w:cs="Arial"/>
                <w:color w:val="000000"/>
                <w:sz w:val="22"/>
                <w:szCs w:val="22"/>
              </w:rPr>
              <w:t xml:space="preserve">The College has been selected to be one of the first nine organisations to be a Huawei 5G Academy. </w:t>
            </w:r>
            <w:r w:rsidRPr="00A92530">
              <w:rPr>
                <w:rFonts w:ascii="Arial" w:eastAsia="Times New Roman" w:hAnsi="Arial" w:cs="Arial"/>
                <w:color w:val="000000"/>
                <w:sz w:val="22"/>
                <w:szCs w:val="22"/>
              </w:rPr>
              <w:t xml:space="preserve">The College would be able to access 5G leading technical and teaching resources - Huawei’s new training centre is in Birmingham and relationships are strong. </w:t>
            </w:r>
          </w:p>
          <w:p w:rsidR="007B42D4" w:rsidRPr="00A92530" w:rsidRDefault="007B42D4" w:rsidP="00A92530">
            <w:pPr>
              <w:pStyle w:val="NormalWeb"/>
              <w:numPr>
                <w:ilvl w:val="0"/>
                <w:numId w:val="4"/>
              </w:numPr>
              <w:jc w:val="both"/>
              <w:rPr>
                <w:rFonts w:ascii="Arial" w:hAnsi="Arial" w:cs="Arial"/>
                <w:bCs/>
                <w:sz w:val="22"/>
                <w:szCs w:val="22"/>
              </w:rPr>
            </w:pPr>
            <w:r w:rsidRPr="00A92530">
              <w:rPr>
                <w:rFonts w:ascii="Arial" w:hAnsi="Arial" w:cs="Arial"/>
                <w:color w:val="000000"/>
                <w:sz w:val="22"/>
                <w:szCs w:val="22"/>
              </w:rPr>
              <w:t xml:space="preserve">Further Education Skills and Productivity Group (FESPG) - </w:t>
            </w:r>
            <w:r w:rsidRPr="00A92530">
              <w:rPr>
                <w:rFonts w:ascii="Arial" w:eastAsia="Times New Roman" w:hAnsi="Arial" w:cs="Arial"/>
                <w:color w:val="000000"/>
                <w:sz w:val="22"/>
                <w:szCs w:val="22"/>
              </w:rPr>
              <w:t>FESPG aimed to combine collective resources to ensure the best outcomes and effective distribution of public funding (revenue and capital) in the West Midlands and worked well with the West Midlands Combined Authority</w:t>
            </w:r>
            <w:r w:rsidR="00EA423B" w:rsidRPr="00A92530">
              <w:rPr>
                <w:rFonts w:ascii="Arial" w:eastAsia="Times New Roman" w:hAnsi="Arial" w:cs="Arial"/>
                <w:color w:val="000000"/>
                <w:sz w:val="22"/>
                <w:szCs w:val="22"/>
              </w:rPr>
              <w:t xml:space="preserve"> (WMCA)</w:t>
            </w:r>
            <w:r w:rsidRPr="00A92530">
              <w:rPr>
                <w:rFonts w:ascii="Arial" w:eastAsia="Times New Roman" w:hAnsi="Arial" w:cs="Arial"/>
                <w:color w:val="000000"/>
                <w:sz w:val="22"/>
                <w:szCs w:val="22"/>
              </w:rPr>
              <w:t xml:space="preserve">. The College was proactive and would benefit from additional Adult Education Budget funding of c£270k in the next two years as well as potential capital support for the College’s proposed Redditch Construction extension and staff training for the Commonwealth Games, both anticipated in 2019/20. </w:t>
            </w:r>
          </w:p>
          <w:p w:rsidR="007B42D4" w:rsidRPr="00A92530" w:rsidRDefault="007B42D4" w:rsidP="00A92530">
            <w:pPr>
              <w:pStyle w:val="NormalWeb"/>
              <w:numPr>
                <w:ilvl w:val="0"/>
                <w:numId w:val="4"/>
              </w:numPr>
              <w:jc w:val="both"/>
              <w:rPr>
                <w:rFonts w:ascii="Arial" w:hAnsi="Arial" w:cs="Arial"/>
                <w:bCs/>
                <w:sz w:val="22"/>
                <w:szCs w:val="22"/>
              </w:rPr>
            </w:pPr>
            <w:r w:rsidRPr="00A92530">
              <w:rPr>
                <w:rFonts w:ascii="Arial" w:hAnsi="Arial" w:cs="Arial"/>
                <w:color w:val="000000"/>
                <w:sz w:val="22"/>
                <w:szCs w:val="22"/>
              </w:rPr>
              <w:t xml:space="preserve">The Forgotten Third – a report commissioned by the Association of School and College Leaders recommends that </w:t>
            </w:r>
            <w:r w:rsidRPr="00A92530">
              <w:rPr>
                <w:rFonts w:ascii="Arial" w:eastAsia="Times New Roman" w:hAnsi="Arial" w:cs="Arial"/>
                <w:color w:val="000000"/>
                <w:sz w:val="22"/>
                <w:szCs w:val="22"/>
              </w:rPr>
              <w:t xml:space="preserve">GCSE English Language should be replaced with a new qualification, a “Passport in English” based on English competency judged by on line assessment, a written portfolio and spoken English.  The College recognised the demoralising impact the current system had on students’ confidence and willingness to engage in further English and maths study post 16. </w:t>
            </w:r>
          </w:p>
        </w:tc>
        <w:tc>
          <w:tcPr>
            <w:tcW w:w="1415" w:type="dxa"/>
          </w:tcPr>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p w:rsidR="007B42D4" w:rsidRPr="00A92530" w:rsidRDefault="007B42D4" w:rsidP="00A92530">
            <w:pPr>
              <w:jc w:val="both"/>
              <w:rPr>
                <w:b/>
                <w:sz w:val="22"/>
                <w:szCs w:val="22"/>
              </w:rPr>
            </w:pPr>
          </w:p>
        </w:tc>
      </w:tr>
      <w:tr w:rsidR="003920B8" w:rsidRPr="00A92530" w:rsidTr="00541163">
        <w:trPr>
          <w:jc w:val="center"/>
        </w:trPr>
        <w:tc>
          <w:tcPr>
            <w:tcW w:w="889" w:type="dxa"/>
          </w:tcPr>
          <w:p w:rsidR="003920B8" w:rsidRPr="00A92530" w:rsidRDefault="003920B8" w:rsidP="00A92530">
            <w:pPr>
              <w:jc w:val="both"/>
              <w:rPr>
                <w:b/>
                <w:sz w:val="22"/>
                <w:szCs w:val="22"/>
              </w:rPr>
            </w:pPr>
          </w:p>
        </w:tc>
        <w:tc>
          <w:tcPr>
            <w:tcW w:w="7669" w:type="dxa"/>
          </w:tcPr>
          <w:p w:rsidR="003920B8" w:rsidRPr="00A92530" w:rsidRDefault="003920B8" w:rsidP="00A92530">
            <w:pPr>
              <w:jc w:val="both"/>
              <w:rPr>
                <w:b/>
                <w:sz w:val="22"/>
                <w:szCs w:val="22"/>
              </w:rPr>
            </w:pPr>
          </w:p>
        </w:tc>
        <w:tc>
          <w:tcPr>
            <w:tcW w:w="1415" w:type="dxa"/>
          </w:tcPr>
          <w:p w:rsidR="003920B8" w:rsidRPr="00A92530" w:rsidRDefault="003920B8" w:rsidP="00A92530">
            <w:pPr>
              <w:jc w:val="both"/>
              <w:rPr>
                <w:b/>
                <w:sz w:val="22"/>
                <w:szCs w:val="22"/>
              </w:rPr>
            </w:pPr>
          </w:p>
        </w:tc>
      </w:tr>
      <w:tr w:rsidR="003920B8" w:rsidRPr="00A92530" w:rsidTr="00541163">
        <w:trPr>
          <w:jc w:val="center"/>
        </w:trPr>
        <w:tc>
          <w:tcPr>
            <w:tcW w:w="889" w:type="dxa"/>
          </w:tcPr>
          <w:p w:rsidR="003920B8" w:rsidRPr="00A92530" w:rsidRDefault="003920B8" w:rsidP="00A92530">
            <w:pPr>
              <w:jc w:val="both"/>
              <w:rPr>
                <w:b/>
                <w:sz w:val="22"/>
                <w:szCs w:val="22"/>
              </w:rPr>
            </w:pPr>
          </w:p>
        </w:tc>
        <w:tc>
          <w:tcPr>
            <w:tcW w:w="7669" w:type="dxa"/>
          </w:tcPr>
          <w:p w:rsidR="003920B8" w:rsidRPr="00A92530" w:rsidRDefault="003920B8" w:rsidP="00A92530">
            <w:pPr>
              <w:jc w:val="both"/>
              <w:rPr>
                <w:sz w:val="22"/>
                <w:szCs w:val="22"/>
              </w:rPr>
            </w:pPr>
            <w:r w:rsidRPr="00A92530">
              <w:rPr>
                <w:sz w:val="22"/>
                <w:szCs w:val="22"/>
              </w:rPr>
              <w:t>The following points were made in answer to Members’ questions:</w:t>
            </w:r>
          </w:p>
          <w:p w:rsidR="003920B8" w:rsidRPr="00A92530" w:rsidRDefault="003920B8" w:rsidP="00A92530">
            <w:pPr>
              <w:pStyle w:val="ListParagraph"/>
              <w:numPr>
                <w:ilvl w:val="0"/>
                <w:numId w:val="14"/>
              </w:numPr>
              <w:jc w:val="both"/>
              <w:rPr>
                <w:sz w:val="22"/>
                <w:szCs w:val="22"/>
              </w:rPr>
            </w:pPr>
            <w:r w:rsidRPr="00A92530">
              <w:rPr>
                <w:sz w:val="22"/>
                <w:szCs w:val="22"/>
              </w:rPr>
              <w:t xml:space="preserve">The FESPG comment about </w:t>
            </w:r>
            <w:r w:rsidR="006B5A5A" w:rsidRPr="00A92530">
              <w:rPr>
                <w:sz w:val="22"/>
                <w:szCs w:val="22"/>
              </w:rPr>
              <w:t>“</w:t>
            </w:r>
            <w:r w:rsidRPr="00A92530">
              <w:rPr>
                <w:sz w:val="22"/>
                <w:szCs w:val="22"/>
              </w:rPr>
              <w:t xml:space="preserve">institutional change </w:t>
            </w:r>
            <w:r w:rsidR="00943EFA" w:rsidRPr="00A92530">
              <w:rPr>
                <w:sz w:val="22"/>
                <w:szCs w:val="22"/>
              </w:rPr>
              <w:t xml:space="preserve">and … </w:t>
            </w:r>
            <w:r w:rsidR="006B5A5A" w:rsidRPr="00A92530">
              <w:rPr>
                <w:sz w:val="22"/>
                <w:szCs w:val="22"/>
              </w:rPr>
              <w:t xml:space="preserve">a new </w:t>
            </w:r>
            <w:r w:rsidR="006B5A5A" w:rsidRPr="00A92530">
              <w:rPr>
                <w:sz w:val="22"/>
                <w:szCs w:val="22"/>
              </w:rPr>
              <w:lastRenderedPageBreak/>
              <w:t>architecture” referred to consideration of other College models such as those in Scotland and Northern Ireland.</w:t>
            </w:r>
          </w:p>
          <w:p w:rsidR="00BA3F65" w:rsidRPr="00A92530" w:rsidRDefault="00BA3F65" w:rsidP="00A92530">
            <w:pPr>
              <w:pStyle w:val="ListParagraph"/>
              <w:numPr>
                <w:ilvl w:val="0"/>
                <w:numId w:val="14"/>
              </w:numPr>
              <w:jc w:val="both"/>
              <w:rPr>
                <w:sz w:val="22"/>
                <w:szCs w:val="22"/>
              </w:rPr>
            </w:pPr>
            <w:r w:rsidRPr="00A92530">
              <w:rPr>
                <w:sz w:val="22"/>
                <w:szCs w:val="22"/>
              </w:rPr>
              <w:t>The FESPG reference to £5m spend on construction had bee</w:t>
            </w:r>
            <w:r w:rsidR="00E05686">
              <w:rPr>
                <w:sz w:val="22"/>
                <w:szCs w:val="22"/>
              </w:rPr>
              <w:t>n</w:t>
            </w:r>
            <w:r w:rsidRPr="00A92530">
              <w:rPr>
                <w:sz w:val="22"/>
                <w:szCs w:val="22"/>
              </w:rPr>
              <w:t xml:space="preserve"> spent in the West Midlands and did not relate to the College</w:t>
            </w:r>
          </w:p>
          <w:p w:rsidR="006B5A5A" w:rsidRPr="00A92530" w:rsidRDefault="00943EFA" w:rsidP="00A92530">
            <w:pPr>
              <w:pStyle w:val="ListParagraph"/>
              <w:numPr>
                <w:ilvl w:val="0"/>
                <w:numId w:val="14"/>
              </w:numPr>
              <w:jc w:val="both"/>
              <w:rPr>
                <w:sz w:val="22"/>
                <w:szCs w:val="22"/>
              </w:rPr>
            </w:pPr>
            <w:r w:rsidRPr="00A92530">
              <w:rPr>
                <w:sz w:val="22"/>
                <w:szCs w:val="22"/>
              </w:rPr>
              <w:t>The forgotten third idea of a certificate to show progress would still rely on establishing a baseline through diagnostics, then regular testing.  In the Special Educational Needs and Disabilities area that process caused anxiety.</w:t>
            </w:r>
          </w:p>
          <w:p w:rsidR="00EA423B" w:rsidRPr="00A92530" w:rsidRDefault="00EA423B" w:rsidP="00A92530">
            <w:pPr>
              <w:pStyle w:val="ListParagraph"/>
              <w:numPr>
                <w:ilvl w:val="0"/>
                <w:numId w:val="14"/>
              </w:numPr>
              <w:jc w:val="both"/>
              <w:rPr>
                <w:sz w:val="22"/>
                <w:szCs w:val="22"/>
              </w:rPr>
            </w:pPr>
            <w:r w:rsidRPr="00A92530">
              <w:rPr>
                <w:sz w:val="22"/>
                <w:szCs w:val="22"/>
              </w:rPr>
              <w:t>The College had not been successful in its bid to support the WMCA by administering sub contracting arrangements for them.  WMCA had instead employed staff to carry this out</w:t>
            </w:r>
            <w:r w:rsidR="00953C5C" w:rsidRPr="00A92530">
              <w:rPr>
                <w:sz w:val="22"/>
                <w:szCs w:val="22"/>
              </w:rPr>
              <w:t>.</w:t>
            </w:r>
          </w:p>
        </w:tc>
        <w:tc>
          <w:tcPr>
            <w:tcW w:w="1415" w:type="dxa"/>
          </w:tcPr>
          <w:p w:rsidR="003920B8" w:rsidRPr="00A92530" w:rsidRDefault="003920B8"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jc w:val="both"/>
              <w:rPr>
                <w:b/>
                <w:sz w:val="22"/>
                <w:szCs w:val="22"/>
              </w:rPr>
            </w:pP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ii)</w:t>
            </w:r>
          </w:p>
        </w:tc>
        <w:tc>
          <w:tcPr>
            <w:tcW w:w="7669" w:type="dxa"/>
          </w:tcPr>
          <w:p w:rsidR="007B42D4" w:rsidRPr="00A92530" w:rsidRDefault="007B42D4" w:rsidP="00A92530">
            <w:pPr>
              <w:jc w:val="both"/>
              <w:rPr>
                <w:sz w:val="22"/>
                <w:szCs w:val="22"/>
              </w:rPr>
            </w:pPr>
            <w:r w:rsidRPr="00A92530">
              <w:rPr>
                <w:b/>
                <w:sz w:val="22"/>
                <w:szCs w:val="22"/>
              </w:rPr>
              <w:t>Curriculum and Quality Key Performance</w:t>
            </w:r>
            <w:r w:rsidR="00BA3F65" w:rsidRPr="00A92530">
              <w:rPr>
                <w:b/>
                <w:sz w:val="22"/>
                <w:szCs w:val="22"/>
              </w:rPr>
              <w:t xml:space="preserve"> Indicators and Targets for 2019/20</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E05686">
            <w:pPr>
              <w:jc w:val="both"/>
              <w:rPr>
                <w:bCs/>
                <w:sz w:val="22"/>
                <w:szCs w:val="22"/>
              </w:rPr>
            </w:pPr>
            <w:r w:rsidRPr="00A92530">
              <w:rPr>
                <w:sz w:val="22"/>
                <w:szCs w:val="22"/>
              </w:rPr>
              <w:t>The Key Performance Indicators (KPI) report included</w:t>
            </w:r>
            <w:r w:rsidRPr="00A92530">
              <w:rPr>
                <w:bCs/>
                <w:sz w:val="22"/>
                <w:szCs w:val="22"/>
              </w:rPr>
              <w:t xml:space="preserve"> </w:t>
            </w:r>
            <w:r w:rsidR="00BA3F65" w:rsidRPr="00A92530">
              <w:rPr>
                <w:bCs/>
                <w:sz w:val="22"/>
                <w:szCs w:val="22"/>
              </w:rPr>
              <w:t xml:space="preserve">2018/19 </w:t>
            </w:r>
            <w:r w:rsidRPr="00A92530">
              <w:rPr>
                <w:bCs/>
                <w:sz w:val="22"/>
                <w:szCs w:val="22"/>
              </w:rPr>
              <w:t xml:space="preserve">RAG (Red, Amber, Green) rated indicators for Further Education attendance (red), classroom based retention (green) and achievement (green/amber, based on ILR at 24/09/19 and not final), key survey questions for learners (green/amber/red) and HE surveys (green).  Apprenticeship achievement was not final and Higher Education retention/continuation and Further Education classroom based progression ratings were not yet available.  </w:t>
            </w:r>
            <w:r w:rsidRPr="00E05686">
              <w:rPr>
                <w:bCs/>
                <w:sz w:val="22"/>
                <w:szCs w:val="22"/>
              </w:rPr>
              <w:t>No data was provided for 2018/19 for target setting or academic progress of learners</w:t>
            </w:r>
            <w:r w:rsidR="00177780" w:rsidRPr="00E05686">
              <w:rPr>
                <w:bCs/>
                <w:sz w:val="22"/>
                <w:szCs w:val="22"/>
              </w:rPr>
              <w:t xml:space="preserve"> or for </w:t>
            </w:r>
            <w:r w:rsidR="0043634C" w:rsidRPr="00E05686">
              <w:rPr>
                <w:sz w:val="22"/>
                <w:szCs w:val="22"/>
              </w:rPr>
              <w:t>“Staff participation in scholarly activity”</w:t>
            </w:r>
            <w:r w:rsidR="00E05686">
              <w:rPr>
                <w:sz w:val="22"/>
                <w:szCs w:val="22"/>
              </w:rPr>
              <w:t xml:space="preserve"> which would be reported in </w:t>
            </w:r>
            <w:r w:rsidR="00E05686" w:rsidRPr="00E05686">
              <w:rPr>
                <w:sz w:val="22"/>
                <w:szCs w:val="22"/>
              </w:rPr>
              <w:t>December</w:t>
            </w:r>
            <w:r w:rsidRPr="00E05686">
              <w:rPr>
                <w:bCs/>
                <w:sz w:val="22"/>
                <w:szCs w:val="22"/>
              </w:rPr>
              <w:t>.  External destinations would be reported in April.</w:t>
            </w:r>
            <w:r w:rsidRPr="00A92530">
              <w:rPr>
                <w:bCs/>
                <w:sz w:val="22"/>
                <w:szCs w:val="22"/>
              </w:rPr>
              <w:t xml:space="preserve">  </w:t>
            </w:r>
          </w:p>
        </w:tc>
        <w:tc>
          <w:tcPr>
            <w:tcW w:w="1415" w:type="dxa"/>
          </w:tcPr>
          <w:p w:rsidR="007B42D4" w:rsidRDefault="007B42D4" w:rsidP="00A92530">
            <w:pPr>
              <w:jc w:val="both"/>
              <w:rPr>
                <w:b/>
                <w:sz w:val="22"/>
                <w:szCs w:val="22"/>
              </w:rPr>
            </w:pPr>
          </w:p>
          <w:p w:rsidR="00B2155F" w:rsidRDefault="00B2155F" w:rsidP="00A92530">
            <w:pPr>
              <w:jc w:val="both"/>
              <w:rPr>
                <w:b/>
                <w:sz w:val="22"/>
                <w:szCs w:val="22"/>
              </w:rPr>
            </w:pPr>
          </w:p>
          <w:p w:rsidR="00B2155F" w:rsidRDefault="00B2155F" w:rsidP="00A92530">
            <w:pPr>
              <w:jc w:val="both"/>
              <w:rPr>
                <w:b/>
                <w:sz w:val="22"/>
                <w:szCs w:val="22"/>
              </w:rPr>
            </w:pPr>
          </w:p>
          <w:p w:rsidR="00B2155F" w:rsidRDefault="00B2155F" w:rsidP="00A92530">
            <w:pPr>
              <w:jc w:val="both"/>
              <w:rPr>
                <w:b/>
                <w:sz w:val="22"/>
                <w:szCs w:val="22"/>
              </w:rPr>
            </w:pPr>
          </w:p>
          <w:p w:rsidR="00B2155F" w:rsidRDefault="00B2155F" w:rsidP="00A92530">
            <w:pPr>
              <w:jc w:val="both"/>
              <w:rPr>
                <w:b/>
                <w:sz w:val="22"/>
                <w:szCs w:val="22"/>
              </w:rPr>
            </w:pPr>
          </w:p>
          <w:p w:rsidR="00B2155F" w:rsidRDefault="00B2155F" w:rsidP="00A92530">
            <w:pPr>
              <w:jc w:val="both"/>
              <w:rPr>
                <w:b/>
                <w:sz w:val="22"/>
                <w:szCs w:val="22"/>
              </w:rPr>
            </w:pPr>
          </w:p>
          <w:p w:rsidR="00B2155F" w:rsidRDefault="00B2155F" w:rsidP="00A92530">
            <w:pPr>
              <w:jc w:val="both"/>
              <w:rPr>
                <w:b/>
                <w:sz w:val="22"/>
                <w:szCs w:val="22"/>
              </w:rPr>
            </w:pPr>
          </w:p>
          <w:p w:rsidR="00B2155F" w:rsidRDefault="00B2155F" w:rsidP="00A92530">
            <w:pPr>
              <w:jc w:val="both"/>
              <w:rPr>
                <w:b/>
                <w:sz w:val="22"/>
                <w:szCs w:val="22"/>
              </w:rPr>
            </w:pPr>
          </w:p>
          <w:p w:rsidR="00B2155F" w:rsidRPr="00A92530" w:rsidRDefault="00B2155F" w:rsidP="00A92530">
            <w:pPr>
              <w:jc w:val="both"/>
              <w:rPr>
                <w:b/>
                <w:sz w:val="22"/>
                <w:szCs w:val="22"/>
              </w:rPr>
            </w:pPr>
            <w:r>
              <w:rPr>
                <w:b/>
                <w:sz w:val="22"/>
                <w:szCs w:val="22"/>
              </w:rPr>
              <w:t>VPVTE</w:t>
            </w: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pStyle w:val="Default"/>
              <w:jc w:val="both"/>
              <w:rPr>
                <w:bCs/>
                <w:color w:val="auto"/>
                <w:sz w:val="22"/>
                <w:szCs w:val="22"/>
                <w:lang w:val="en-GB"/>
              </w:rPr>
            </w:pP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0F7717" w:rsidP="00A92530">
            <w:pPr>
              <w:pStyle w:val="Default"/>
              <w:jc w:val="both"/>
              <w:rPr>
                <w:bCs/>
                <w:color w:val="auto"/>
                <w:sz w:val="22"/>
                <w:szCs w:val="22"/>
                <w:lang w:val="en-GB"/>
              </w:rPr>
            </w:pPr>
            <w:r w:rsidRPr="00A92530">
              <w:rPr>
                <w:sz w:val="22"/>
                <w:szCs w:val="22"/>
              </w:rPr>
              <w:t xml:space="preserve">The Vice Principal Vocational and Technical Education presented the </w:t>
            </w:r>
            <w:r w:rsidR="00D955AF" w:rsidRPr="00A92530">
              <w:rPr>
                <w:sz w:val="22"/>
                <w:szCs w:val="22"/>
              </w:rPr>
              <w:t xml:space="preserve">proposed </w:t>
            </w:r>
            <w:r w:rsidRPr="00A92530">
              <w:rPr>
                <w:sz w:val="22"/>
                <w:szCs w:val="22"/>
              </w:rPr>
              <w:t xml:space="preserve">2019/20 targets. The </w:t>
            </w:r>
            <w:r w:rsidR="00D955AF" w:rsidRPr="00A92530">
              <w:rPr>
                <w:sz w:val="22"/>
                <w:szCs w:val="22"/>
              </w:rPr>
              <w:t xml:space="preserve">attendance </w:t>
            </w:r>
            <w:r w:rsidRPr="00A92530">
              <w:rPr>
                <w:sz w:val="22"/>
                <w:szCs w:val="22"/>
              </w:rPr>
              <w:t xml:space="preserve">targets </w:t>
            </w:r>
            <w:r w:rsidR="00D955AF" w:rsidRPr="00A92530">
              <w:rPr>
                <w:sz w:val="22"/>
                <w:szCs w:val="22"/>
              </w:rPr>
              <w:t xml:space="preserve">were set at 90% for </w:t>
            </w:r>
            <w:r w:rsidR="00A55D23" w:rsidRPr="00A92530">
              <w:rPr>
                <w:sz w:val="22"/>
                <w:szCs w:val="22"/>
              </w:rPr>
              <w:t>main</w:t>
            </w:r>
            <w:r w:rsidR="00D955AF" w:rsidRPr="00A92530">
              <w:rPr>
                <w:sz w:val="22"/>
                <w:szCs w:val="22"/>
              </w:rPr>
              <w:t xml:space="preserve"> Qualifications and 85% for English and maths.  </w:t>
            </w:r>
            <w:r w:rsidR="0019552A" w:rsidRPr="00A92530">
              <w:rPr>
                <w:sz w:val="22"/>
                <w:szCs w:val="22"/>
              </w:rPr>
              <w:t>Although attendance</w:t>
            </w:r>
            <w:r w:rsidR="00A55D23" w:rsidRPr="00A92530">
              <w:rPr>
                <w:sz w:val="22"/>
                <w:szCs w:val="22"/>
              </w:rPr>
              <w:t xml:space="preserve"> for both </w:t>
            </w:r>
            <w:r w:rsidRPr="00A92530">
              <w:rPr>
                <w:sz w:val="22"/>
                <w:szCs w:val="22"/>
              </w:rPr>
              <w:t xml:space="preserve">in 2018/19 </w:t>
            </w:r>
            <w:r w:rsidR="00A55D23" w:rsidRPr="00A92530">
              <w:rPr>
                <w:sz w:val="22"/>
                <w:szCs w:val="22"/>
              </w:rPr>
              <w:t>was red rated,</w:t>
            </w:r>
            <w:r w:rsidRPr="00A92530">
              <w:rPr>
                <w:sz w:val="22"/>
                <w:szCs w:val="22"/>
              </w:rPr>
              <w:t xml:space="preserve"> </w:t>
            </w:r>
            <w:r w:rsidR="0043634C" w:rsidRPr="00A92530">
              <w:rPr>
                <w:sz w:val="22"/>
                <w:szCs w:val="22"/>
              </w:rPr>
              <w:t xml:space="preserve">Governors agreed that </w:t>
            </w:r>
            <w:r w:rsidRPr="00A92530">
              <w:rPr>
                <w:sz w:val="22"/>
                <w:szCs w:val="22"/>
              </w:rPr>
              <w:t xml:space="preserve">it was important </w:t>
            </w:r>
            <w:r w:rsidR="00D955AF" w:rsidRPr="00A92530">
              <w:rPr>
                <w:sz w:val="22"/>
                <w:szCs w:val="22"/>
              </w:rPr>
              <w:t>to have high expectations of learners</w:t>
            </w:r>
            <w:r w:rsidR="0043634C" w:rsidRPr="00A92530">
              <w:rPr>
                <w:sz w:val="22"/>
                <w:szCs w:val="22"/>
              </w:rPr>
              <w:t xml:space="preserve"> and staff</w:t>
            </w:r>
            <w:r w:rsidR="00D955AF" w:rsidRPr="00A92530">
              <w:rPr>
                <w:sz w:val="22"/>
                <w:szCs w:val="22"/>
              </w:rPr>
              <w:t xml:space="preserve">. </w:t>
            </w:r>
            <w:r w:rsidR="005B39C1" w:rsidRPr="00A92530">
              <w:rPr>
                <w:sz w:val="22"/>
                <w:szCs w:val="22"/>
              </w:rPr>
              <w:t xml:space="preserve">  The 2018/19 achievement rates were shown in terms of Pass (those learners sitting</w:t>
            </w:r>
            <w:r w:rsidR="005923FE" w:rsidRPr="00A92530">
              <w:rPr>
                <w:sz w:val="22"/>
                <w:szCs w:val="22"/>
              </w:rPr>
              <w:t xml:space="preserve"> the exam and passing) and A</w:t>
            </w:r>
            <w:r w:rsidR="0043634C" w:rsidRPr="00A92530">
              <w:rPr>
                <w:sz w:val="22"/>
                <w:szCs w:val="22"/>
              </w:rPr>
              <w:t>chieve</w:t>
            </w:r>
            <w:r w:rsidR="005B39C1" w:rsidRPr="00A92530">
              <w:rPr>
                <w:sz w:val="22"/>
                <w:szCs w:val="22"/>
              </w:rPr>
              <w:t xml:space="preserve"> (those learners </w:t>
            </w:r>
            <w:r w:rsidR="005923FE" w:rsidRPr="00A92530">
              <w:rPr>
                <w:sz w:val="22"/>
                <w:szCs w:val="22"/>
              </w:rPr>
              <w:t xml:space="preserve">who originally </w:t>
            </w:r>
            <w:r w:rsidR="005B39C1" w:rsidRPr="00A92530">
              <w:rPr>
                <w:sz w:val="22"/>
                <w:szCs w:val="22"/>
              </w:rPr>
              <w:t xml:space="preserve">enrolled sitting the exam and passing) </w:t>
            </w:r>
            <w:r w:rsidR="0019552A" w:rsidRPr="00A92530">
              <w:rPr>
                <w:sz w:val="22"/>
                <w:szCs w:val="22"/>
              </w:rPr>
              <w:t xml:space="preserve">for GCSE English and maths and </w:t>
            </w:r>
            <w:r w:rsidR="0043634C" w:rsidRPr="00A92530">
              <w:rPr>
                <w:sz w:val="22"/>
                <w:szCs w:val="22"/>
              </w:rPr>
              <w:t>in</w:t>
            </w:r>
            <w:r w:rsidR="0019552A" w:rsidRPr="00A92530">
              <w:rPr>
                <w:sz w:val="22"/>
                <w:szCs w:val="22"/>
              </w:rPr>
              <w:t xml:space="preserve"> 2019/20 </w:t>
            </w:r>
            <w:r w:rsidR="005923FE" w:rsidRPr="00A92530">
              <w:rPr>
                <w:sz w:val="22"/>
                <w:szCs w:val="22"/>
              </w:rPr>
              <w:t>“P</w:t>
            </w:r>
            <w:r w:rsidR="0019552A" w:rsidRPr="00A92530">
              <w:rPr>
                <w:sz w:val="22"/>
                <w:szCs w:val="22"/>
              </w:rPr>
              <w:t>ositive p</w:t>
            </w:r>
            <w:r w:rsidR="005923FE" w:rsidRPr="00A92530">
              <w:rPr>
                <w:sz w:val="22"/>
                <w:szCs w:val="22"/>
              </w:rPr>
              <w:t>rogress within</w:t>
            </w:r>
            <w:r w:rsidR="0019552A" w:rsidRPr="00A92530">
              <w:rPr>
                <w:sz w:val="22"/>
                <w:szCs w:val="22"/>
              </w:rPr>
              <w:t xml:space="preserve"> grade boundary</w:t>
            </w:r>
            <w:r w:rsidR="005923FE" w:rsidRPr="00A92530">
              <w:rPr>
                <w:sz w:val="22"/>
                <w:szCs w:val="22"/>
              </w:rPr>
              <w:t>”</w:t>
            </w:r>
            <w:r w:rsidR="0019552A" w:rsidRPr="00A92530">
              <w:rPr>
                <w:sz w:val="22"/>
                <w:szCs w:val="22"/>
              </w:rPr>
              <w:t xml:space="preserve"> would also be reported.  </w:t>
            </w:r>
            <w:r w:rsidR="00D71470" w:rsidRPr="00A92530">
              <w:rPr>
                <w:sz w:val="22"/>
                <w:szCs w:val="22"/>
              </w:rPr>
              <w:t xml:space="preserve">Apprenticeship targets had been extended to include </w:t>
            </w:r>
            <w:r w:rsidR="005923FE" w:rsidRPr="00A92530">
              <w:rPr>
                <w:sz w:val="22"/>
                <w:szCs w:val="22"/>
              </w:rPr>
              <w:t>Standards</w:t>
            </w:r>
            <w:r w:rsidR="00D71470" w:rsidRPr="00A92530">
              <w:rPr>
                <w:sz w:val="22"/>
                <w:szCs w:val="22"/>
              </w:rPr>
              <w:t xml:space="preserve"> pass rat</w:t>
            </w:r>
            <w:r w:rsidR="00A42345" w:rsidRPr="00A92530">
              <w:rPr>
                <w:sz w:val="22"/>
                <w:szCs w:val="22"/>
              </w:rPr>
              <w:t>e</w:t>
            </w:r>
            <w:r w:rsidR="00D71470" w:rsidRPr="00A92530">
              <w:rPr>
                <w:sz w:val="22"/>
                <w:szCs w:val="22"/>
              </w:rPr>
              <w:t xml:space="preserve"> at first attempt.  </w:t>
            </w:r>
            <w:r w:rsidR="0043634C" w:rsidRPr="00A92530">
              <w:rPr>
                <w:sz w:val="22"/>
                <w:szCs w:val="22"/>
              </w:rPr>
              <w:t>Academic progress of learners had been reported in 2018/19 as students who were not “at risk” of leaving</w:t>
            </w:r>
            <w:r w:rsidR="00A42345" w:rsidRPr="00A92530">
              <w:rPr>
                <w:sz w:val="22"/>
                <w:szCs w:val="22"/>
              </w:rPr>
              <w:t>, but this was not a true measure of academic progress as other factors would then be at play.  In 2019/20 this would be the “percentage of learners at or exceeding expected progress (pro monitor)”</w:t>
            </w:r>
            <w:r w:rsidR="00120268" w:rsidRPr="00A92530">
              <w:rPr>
                <w:sz w:val="22"/>
                <w:szCs w:val="22"/>
              </w:rPr>
              <w:t xml:space="preserve">  </w:t>
            </w:r>
            <w:r w:rsidR="007B42D4" w:rsidRPr="00A92530">
              <w:rPr>
                <w:bCs/>
                <w:sz w:val="22"/>
                <w:szCs w:val="22"/>
              </w:rPr>
              <w:t>New targets were proposed to monitor responses to “</w:t>
            </w:r>
            <w:r w:rsidR="007B42D4" w:rsidRPr="00A92530">
              <w:rPr>
                <w:sz w:val="22"/>
                <w:szCs w:val="22"/>
              </w:rPr>
              <w:t>Understanding your organisation</w:t>
            </w:r>
            <w:r w:rsidR="0038712C">
              <w:rPr>
                <w:sz w:val="22"/>
                <w:szCs w:val="22"/>
              </w:rPr>
              <w:t>’</w:t>
            </w:r>
            <w:r w:rsidR="007B42D4" w:rsidRPr="00A92530">
              <w:rPr>
                <w:sz w:val="22"/>
                <w:szCs w:val="22"/>
              </w:rPr>
              <w:t>s training needs” from employers and to “I feel that I contribute to the missio</w:t>
            </w:r>
            <w:r w:rsidR="00120268" w:rsidRPr="00A92530">
              <w:rPr>
                <w:sz w:val="22"/>
                <w:szCs w:val="22"/>
              </w:rPr>
              <w:t>n and values of the organisation”</w:t>
            </w:r>
            <w:r w:rsidR="007B42D4" w:rsidRPr="00A92530">
              <w:rPr>
                <w:sz w:val="22"/>
                <w:szCs w:val="22"/>
              </w:rPr>
              <w:t xml:space="preserve"> from the staff survey and staff absence</w:t>
            </w:r>
          </w:p>
        </w:tc>
        <w:tc>
          <w:tcPr>
            <w:tcW w:w="1415" w:type="dxa"/>
          </w:tcPr>
          <w:p w:rsidR="007B42D4" w:rsidRPr="000C176D" w:rsidRDefault="007B42D4" w:rsidP="00A92530">
            <w:pPr>
              <w:jc w:val="both"/>
              <w:rPr>
                <w:b/>
                <w:strike/>
                <w:sz w:val="22"/>
                <w:szCs w:val="22"/>
              </w:rPr>
            </w:pPr>
            <w:r w:rsidRPr="000C176D">
              <w:rPr>
                <w:b/>
                <w:strike/>
                <w:sz w:val="22"/>
                <w:szCs w:val="22"/>
                <w:highlight w:val="yellow"/>
              </w:rPr>
              <w:t>P/CC</w:t>
            </w: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pStyle w:val="Default"/>
              <w:jc w:val="both"/>
              <w:rPr>
                <w:bCs/>
                <w:color w:val="auto"/>
                <w:sz w:val="22"/>
                <w:szCs w:val="22"/>
                <w:lang w:val="en-GB"/>
              </w:rPr>
            </w:pP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D40FBE" w:rsidRPr="00A92530" w:rsidRDefault="00D40FBE" w:rsidP="00A92530">
            <w:pPr>
              <w:jc w:val="both"/>
              <w:rPr>
                <w:sz w:val="22"/>
                <w:szCs w:val="22"/>
              </w:rPr>
            </w:pPr>
            <w:r w:rsidRPr="00A92530">
              <w:rPr>
                <w:sz w:val="22"/>
                <w:szCs w:val="22"/>
              </w:rPr>
              <w:t>The following points were made in answer to Members’ questions:</w:t>
            </w:r>
          </w:p>
          <w:p w:rsidR="006D6736" w:rsidRPr="00A92530" w:rsidRDefault="006D6736" w:rsidP="00A92530">
            <w:pPr>
              <w:pStyle w:val="Default"/>
              <w:numPr>
                <w:ilvl w:val="0"/>
                <w:numId w:val="15"/>
              </w:numPr>
              <w:jc w:val="both"/>
              <w:rPr>
                <w:color w:val="auto"/>
                <w:sz w:val="22"/>
                <w:szCs w:val="22"/>
                <w:lang w:val="en-GB"/>
              </w:rPr>
            </w:pPr>
            <w:r w:rsidRPr="00A92530">
              <w:rPr>
                <w:color w:val="auto"/>
                <w:sz w:val="22"/>
                <w:szCs w:val="22"/>
                <w:lang w:val="en-GB"/>
              </w:rPr>
              <w:t xml:space="preserve">Student numbers in groups would vary from year to year.  </w:t>
            </w:r>
          </w:p>
          <w:p w:rsidR="007B42D4" w:rsidRPr="00A92530" w:rsidRDefault="006D6736" w:rsidP="00A92530">
            <w:pPr>
              <w:pStyle w:val="Default"/>
              <w:numPr>
                <w:ilvl w:val="0"/>
                <w:numId w:val="15"/>
              </w:numPr>
              <w:jc w:val="both"/>
              <w:rPr>
                <w:color w:val="auto"/>
                <w:sz w:val="22"/>
                <w:szCs w:val="22"/>
                <w:lang w:val="en-GB"/>
              </w:rPr>
            </w:pPr>
            <w:r w:rsidRPr="00A92530">
              <w:rPr>
                <w:color w:val="auto"/>
                <w:sz w:val="22"/>
                <w:szCs w:val="22"/>
                <w:lang w:val="en-GB"/>
              </w:rPr>
              <w:t xml:space="preserve">High needs progress information this year would be recorded in a system </w:t>
            </w:r>
            <w:r w:rsidRPr="00E05686">
              <w:rPr>
                <w:color w:val="auto"/>
                <w:sz w:val="22"/>
                <w:szCs w:val="22"/>
                <w:lang w:val="en-GB"/>
              </w:rPr>
              <w:t>called “Earwig” rather</w:t>
            </w:r>
            <w:r w:rsidRPr="00A92530">
              <w:rPr>
                <w:color w:val="auto"/>
                <w:sz w:val="22"/>
                <w:szCs w:val="22"/>
                <w:lang w:val="en-GB"/>
              </w:rPr>
              <w:t xml:space="preserve"> then Pro-Monitor as it was better suited to recording progress in personal development. </w:t>
            </w:r>
          </w:p>
          <w:p w:rsidR="00BD1E97" w:rsidRPr="00A92530" w:rsidRDefault="00BD1E97" w:rsidP="00A92530">
            <w:pPr>
              <w:pStyle w:val="Default"/>
              <w:numPr>
                <w:ilvl w:val="0"/>
                <w:numId w:val="15"/>
              </w:numPr>
              <w:jc w:val="both"/>
              <w:rPr>
                <w:color w:val="auto"/>
                <w:sz w:val="22"/>
                <w:szCs w:val="22"/>
                <w:lang w:val="en-GB"/>
              </w:rPr>
            </w:pPr>
            <w:r w:rsidRPr="00A92530">
              <w:rPr>
                <w:color w:val="auto"/>
                <w:sz w:val="22"/>
                <w:szCs w:val="22"/>
                <w:lang w:val="en-GB"/>
              </w:rPr>
              <w:t xml:space="preserve">The target for </w:t>
            </w:r>
            <w:r w:rsidRPr="00A92530">
              <w:rPr>
                <w:sz w:val="22"/>
                <w:szCs w:val="22"/>
              </w:rPr>
              <w:t xml:space="preserve">to “I feel that I contribute to the mission and values of the organisation” at 66.6% seemed low to Governors.  The Vice Principal and Deputy Chief Executive Officer </w:t>
            </w:r>
            <w:r w:rsidR="00B17F1B" w:rsidRPr="00A92530">
              <w:rPr>
                <w:sz w:val="22"/>
                <w:szCs w:val="22"/>
              </w:rPr>
              <w:t>stated</w:t>
            </w:r>
            <w:r w:rsidRPr="00A92530">
              <w:rPr>
                <w:sz w:val="22"/>
                <w:szCs w:val="22"/>
              </w:rPr>
              <w:t xml:space="preserve"> that the staff survey was new and that this was an estimate taking into account that support staff or staff at lower levels might not r</w:t>
            </w:r>
            <w:r w:rsidR="00B17F1B" w:rsidRPr="00A92530">
              <w:rPr>
                <w:sz w:val="22"/>
                <w:szCs w:val="22"/>
              </w:rPr>
              <w:t>eadily relate their jobs to the strategic level.  Although this</w:t>
            </w:r>
            <w:r w:rsidR="0038712C">
              <w:rPr>
                <w:sz w:val="22"/>
                <w:szCs w:val="22"/>
              </w:rPr>
              <w:t xml:space="preserve"> was not felt to be aspirationa</w:t>
            </w:r>
            <w:r w:rsidR="00B17F1B" w:rsidRPr="00A92530">
              <w:rPr>
                <w:sz w:val="22"/>
                <w:szCs w:val="22"/>
              </w:rPr>
              <w:t>l</w:t>
            </w:r>
            <w:r w:rsidR="0038712C">
              <w:rPr>
                <w:sz w:val="22"/>
                <w:szCs w:val="22"/>
              </w:rPr>
              <w:t>,</w:t>
            </w:r>
            <w:r w:rsidR="00B17F1B" w:rsidRPr="00A92530">
              <w:rPr>
                <w:sz w:val="22"/>
                <w:szCs w:val="22"/>
              </w:rPr>
              <w:t xml:space="preserve"> Governors agreed to review it after the first survey.</w:t>
            </w:r>
          </w:p>
          <w:p w:rsidR="009B4B3F" w:rsidRPr="00A92530" w:rsidRDefault="009B4B3F" w:rsidP="00A92530">
            <w:pPr>
              <w:pStyle w:val="Default"/>
              <w:jc w:val="both"/>
              <w:rPr>
                <w:color w:val="auto"/>
                <w:sz w:val="22"/>
                <w:szCs w:val="22"/>
                <w:lang w:val="en-GB"/>
              </w:rPr>
            </w:pPr>
          </w:p>
        </w:tc>
        <w:tc>
          <w:tcPr>
            <w:tcW w:w="1415" w:type="dxa"/>
          </w:tcPr>
          <w:p w:rsidR="007B42D4" w:rsidRPr="00A92530" w:rsidRDefault="007B42D4" w:rsidP="00A92530">
            <w:pPr>
              <w:jc w:val="both"/>
              <w:rPr>
                <w:b/>
                <w:sz w:val="22"/>
                <w:szCs w:val="22"/>
              </w:rPr>
            </w:pPr>
          </w:p>
          <w:p w:rsidR="006D6736" w:rsidRPr="00A92530" w:rsidRDefault="006D6736" w:rsidP="00A92530">
            <w:pPr>
              <w:jc w:val="both"/>
              <w:rPr>
                <w:b/>
                <w:sz w:val="22"/>
                <w:szCs w:val="22"/>
              </w:rPr>
            </w:pPr>
          </w:p>
          <w:p w:rsidR="006D6736" w:rsidRPr="00A92530" w:rsidRDefault="006D6736"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9B4B3F" w:rsidP="00A92530">
            <w:pPr>
              <w:pStyle w:val="Default"/>
              <w:numPr>
                <w:ilvl w:val="0"/>
                <w:numId w:val="16"/>
              </w:numPr>
              <w:jc w:val="both"/>
              <w:rPr>
                <w:bCs/>
                <w:color w:val="auto"/>
                <w:sz w:val="22"/>
                <w:szCs w:val="22"/>
                <w:lang w:val="en-GB"/>
              </w:rPr>
            </w:pPr>
            <w:r w:rsidRPr="00A92530">
              <w:rPr>
                <w:sz w:val="22"/>
                <w:szCs w:val="22"/>
              </w:rPr>
              <w:t>Where appropriate, the 2018/19 results would be compared with national statistics (for example for retention and achievement).</w:t>
            </w:r>
          </w:p>
        </w:tc>
        <w:tc>
          <w:tcPr>
            <w:tcW w:w="1415" w:type="dxa"/>
          </w:tcPr>
          <w:p w:rsidR="009D2668" w:rsidRPr="00A92530" w:rsidRDefault="009D2668" w:rsidP="00A92530">
            <w:pPr>
              <w:jc w:val="both"/>
              <w:rPr>
                <w:b/>
                <w:sz w:val="22"/>
                <w:szCs w:val="22"/>
              </w:rPr>
            </w:pPr>
            <w:r w:rsidRPr="00A92530">
              <w:rPr>
                <w:b/>
                <w:sz w:val="22"/>
                <w:szCs w:val="22"/>
              </w:rPr>
              <w:t>P/VPVTE</w:t>
            </w:r>
          </w:p>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9D2668" w:rsidP="00A92530">
            <w:pPr>
              <w:pStyle w:val="Default"/>
              <w:numPr>
                <w:ilvl w:val="0"/>
                <w:numId w:val="16"/>
              </w:numPr>
              <w:jc w:val="both"/>
              <w:rPr>
                <w:bCs/>
                <w:color w:val="auto"/>
                <w:sz w:val="22"/>
                <w:szCs w:val="22"/>
                <w:lang w:val="en-GB"/>
              </w:rPr>
            </w:pPr>
            <w:r w:rsidRPr="00A92530">
              <w:rPr>
                <w:bCs/>
                <w:color w:val="auto"/>
                <w:sz w:val="22"/>
                <w:szCs w:val="22"/>
                <w:lang w:val="en-GB"/>
              </w:rPr>
              <w:t>The Staff survey results would be reported to the Corporation in full and this would include percentage completion information.</w:t>
            </w:r>
          </w:p>
        </w:tc>
        <w:tc>
          <w:tcPr>
            <w:tcW w:w="1415" w:type="dxa"/>
          </w:tcPr>
          <w:p w:rsidR="007B42D4" w:rsidRPr="00A92530" w:rsidRDefault="009D2668" w:rsidP="00A92530">
            <w:pPr>
              <w:jc w:val="both"/>
              <w:rPr>
                <w:b/>
                <w:sz w:val="22"/>
                <w:szCs w:val="22"/>
              </w:rPr>
            </w:pPr>
            <w:r w:rsidRPr="00A92530">
              <w:rPr>
                <w:b/>
                <w:sz w:val="22"/>
                <w:szCs w:val="22"/>
              </w:rPr>
              <w:t>VPDCEO</w:t>
            </w:r>
          </w:p>
        </w:tc>
      </w:tr>
      <w:tr w:rsidR="009D2668" w:rsidRPr="00A92530" w:rsidTr="00541163">
        <w:trPr>
          <w:jc w:val="center"/>
        </w:trPr>
        <w:tc>
          <w:tcPr>
            <w:tcW w:w="889" w:type="dxa"/>
          </w:tcPr>
          <w:p w:rsidR="009D2668" w:rsidRPr="00A92530" w:rsidRDefault="009D2668" w:rsidP="00A92530">
            <w:pPr>
              <w:jc w:val="both"/>
              <w:rPr>
                <w:b/>
                <w:sz w:val="22"/>
                <w:szCs w:val="22"/>
              </w:rPr>
            </w:pPr>
          </w:p>
        </w:tc>
        <w:tc>
          <w:tcPr>
            <w:tcW w:w="7669" w:type="dxa"/>
          </w:tcPr>
          <w:p w:rsidR="009D2668" w:rsidRPr="00A92530" w:rsidRDefault="009623F6" w:rsidP="00A92530">
            <w:pPr>
              <w:pStyle w:val="ListParagraph"/>
              <w:numPr>
                <w:ilvl w:val="0"/>
                <w:numId w:val="16"/>
              </w:numPr>
              <w:jc w:val="both"/>
              <w:rPr>
                <w:sz w:val="22"/>
                <w:szCs w:val="22"/>
              </w:rPr>
            </w:pPr>
            <w:r w:rsidRPr="00A92530">
              <w:rPr>
                <w:sz w:val="22"/>
                <w:szCs w:val="22"/>
              </w:rPr>
              <w:t>The Principal confirmed that there would be no in year adjustments to targets.</w:t>
            </w:r>
          </w:p>
          <w:p w:rsidR="009623F6" w:rsidRPr="00A92530" w:rsidRDefault="009623F6" w:rsidP="00A92530">
            <w:pPr>
              <w:pStyle w:val="ListParagraph"/>
              <w:numPr>
                <w:ilvl w:val="0"/>
                <w:numId w:val="16"/>
              </w:numPr>
              <w:jc w:val="both"/>
              <w:rPr>
                <w:sz w:val="22"/>
                <w:szCs w:val="22"/>
              </w:rPr>
            </w:pPr>
            <w:r w:rsidRPr="00A92530">
              <w:rPr>
                <w:sz w:val="22"/>
                <w:szCs w:val="22"/>
              </w:rPr>
              <w:t>“Staff participation in scholarly activity”</w:t>
            </w:r>
            <w:r w:rsidRPr="00A92530">
              <w:rPr>
                <w:bCs/>
                <w:sz w:val="22"/>
                <w:szCs w:val="22"/>
              </w:rPr>
              <w:t xml:space="preserve"> was not</w:t>
            </w:r>
            <w:r w:rsidR="00010E4D" w:rsidRPr="00A92530">
              <w:rPr>
                <w:bCs/>
                <w:sz w:val="22"/>
                <w:szCs w:val="22"/>
              </w:rPr>
              <w:t xml:space="preserve"> included</w:t>
            </w:r>
            <w:r w:rsidRPr="00A92530">
              <w:rPr>
                <w:bCs/>
                <w:sz w:val="22"/>
                <w:szCs w:val="22"/>
              </w:rPr>
              <w:t xml:space="preserve"> in the 2019/20 targets as this was an expectation of all staff in Higher Education</w:t>
            </w:r>
            <w:r w:rsidR="00010E4D" w:rsidRPr="00A92530">
              <w:rPr>
                <w:bCs/>
                <w:sz w:val="22"/>
                <w:szCs w:val="22"/>
              </w:rPr>
              <w:t xml:space="preserve"> and its promotion had been successful</w:t>
            </w:r>
            <w:r w:rsidRPr="00A92530">
              <w:rPr>
                <w:bCs/>
                <w:sz w:val="22"/>
                <w:szCs w:val="22"/>
              </w:rPr>
              <w:t>.</w:t>
            </w:r>
          </w:p>
        </w:tc>
        <w:tc>
          <w:tcPr>
            <w:tcW w:w="1415" w:type="dxa"/>
          </w:tcPr>
          <w:p w:rsidR="009D2668" w:rsidRPr="00A92530" w:rsidRDefault="009D2668" w:rsidP="00A92530">
            <w:pPr>
              <w:jc w:val="both"/>
              <w:rPr>
                <w:b/>
                <w:sz w:val="22"/>
                <w:szCs w:val="22"/>
              </w:rPr>
            </w:pPr>
          </w:p>
        </w:tc>
      </w:tr>
      <w:tr w:rsidR="009D2668" w:rsidRPr="00A92530" w:rsidTr="00541163">
        <w:trPr>
          <w:jc w:val="center"/>
        </w:trPr>
        <w:tc>
          <w:tcPr>
            <w:tcW w:w="889" w:type="dxa"/>
          </w:tcPr>
          <w:p w:rsidR="009D2668" w:rsidRPr="00A92530" w:rsidRDefault="009D2668" w:rsidP="00A92530">
            <w:pPr>
              <w:jc w:val="both"/>
              <w:rPr>
                <w:b/>
                <w:sz w:val="22"/>
                <w:szCs w:val="22"/>
              </w:rPr>
            </w:pPr>
          </w:p>
        </w:tc>
        <w:tc>
          <w:tcPr>
            <w:tcW w:w="7669" w:type="dxa"/>
          </w:tcPr>
          <w:p w:rsidR="009D2668" w:rsidRPr="00A92530" w:rsidRDefault="009D2668" w:rsidP="00A92530">
            <w:pPr>
              <w:jc w:val="both"/>
              <w:rPr>
                <w:b/>
                <w:sz w:val="22"/>
                <w:szCs w:val="22"/>
              </w:rPr>
            </w:pPr>
          </w:p>
        </w:tc>
        <w:tc>
          <w:tcPr>
            <w:tcW w:w="1415" w:type="dxa"/>
          </w:tcPr>
          <w:p w:rsidR="009D2668" w:rsidRPr="00A92530" w:rsidRDefault="009D2668"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iii)</w:t>
            </w:r>
          </w:p>
        </w:tc>
        <w:tc>
          <w:tcPr>
            <w:tcW w:w="7669" w:type="dxa"/>
          </w:tcPr>
          <w:p w:rsidR="007B42D4" w:rsidRPr="00A92530" w:rsidRDefault="007B42D4" w:rsidP="00A92530">
            <w:pPr>
              <w:jc w:val="both"/>
              <w:rPr>
                <w:b/>
                <w:sz w:val="22"/>
                <w:szCs w:val="22"/>
              </w:rPr>
            </w:pPr>
            <w:r w:rsidRPr="00A92530">
              <w:rPr>
                <w:b/>
                <w:sz w:val="22"/>
                <w:szCs w:val="22"/>
              </w:rPr>
              <w:t>Financial Key Performance Indicators</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38712C">
            <w:pPr>
              <w:autoSpaceDE w:val="0"/>
              <w:autoSpaceDN w:val="0"/>
              <w:adjustRightInd w:val="0"/>
              <w:jc w:val="both"/>
              <w:rPr>
                <w:i/>
                <w:sz w:val="22"/>
                <w:szCs w:val="22"/>
              </w:rPr>
            </w:pPr>
            <w:r w:rsidRPr="00A92530">
              <w:rPr>
                <w:bCs/>
                <w:sz w:val="22"/>
                <w:szCs w:val="22"/>
              </w:rPr>
              <w:t xml:space="preserve">The </w:t>
            </w:r>
            <w:r w:rsidRPr="00A92530">
              <w:rPr>
                <w:rFonts w:eastAsiaTheme="minorHAnsi"/>
                <w:bCs/>
                <w:sz w:val="22"/>
                <w:szCs w:val="22"/>
              </w:rPr>
              <w:t xml:space="preserve">Director of Finance </w:t>
            </w:r>
            <w:r w:rsidRPr="00A92530">
              <w:rPr>
                <w:bCs/>
                <w:sz w:val="22"/>
                <w:szCs w:val="22"/>
              </w:rPr>
              <w:t>presented the RAG rated data including financial outturn (1 amber, 1 red), financial health (2 green, 1 amber) and bank covenants (1 amber) and charts displaying operating surplus analysis, pay analysis and cash forecast for 2018/19 with the Summary Financial Position, Balance Sheet, Capital Expenditure and Cashflow Forecast for 2018/19 and 2019/20. The current operating projection for the year end was a £197k deficit</w:t>
            </w:r>
            <w:r w:rsidR="009571FF" w:rsidRPr="00A92530">
              <w:rPr>
                <w:bCs/>
                <w:sz w:val="22"/>
                <w:szCs w:val="22"/>
              </w:rPr>
              <w:t xml:space="preserve"> </w:t>
            </w:r>
            <w:r w:rsidRPr="00A92530">
              <w:rPr>
                <w:bCs/>
                <w:sz w:val="22"/>
                <w:szCs w:val="22"/>
              </w:rPr>
              <w:t xml:space="preserve">against a budgeted £177k deficit </w:t>
            </w:r>
            <w:r w:rsidR="00420515">
              <w:rPr>
                <w:bCs/>
                <w:sz w:val="22"/>
                <w:szCs w:val="22"/>
              </w:rPr>
              <w:t xml:space="preserve">with </w:t>
            </w:r>
            <w:r w:rsidRPr="00A92530">
              <w:rPr>
                <w:bCs/>
                <w:sz w:val="22"/>
                <w:szCs w:val="22"/>
              </w:rPr>
              <w:t>Good” financial health.</w:t>
            </w:r>
            <w:r w:rsidR="0038712C" w:rsidRPr="00A92530">
              <w:rPr>
                <w:bCs/>
                <w:sz w:val="22"/>
                <w:szCs w:val="22"/>
              </w:rPr>
              <w:t xml:space="preserve"> (</w:t>
            </w:r>
            <w:r w:rsidR="0038712C">
              <w:rPr>
                <w:bCs/>
                <w:sz w:val="22"/>
                <w:szCs w:val="22"/>
              </w:rPr>
              <w:t xml:space="preserve">Compared with a </w:t>
            </w:r>
            <w:r w:rsidR="0038712C" w:rsidRPr="00A92530">
              <w:rPr>
                <w:bCs/>
                <w:sz w:val="22"/>
                <w:szCs w:val="22"/>
              </w:rPr>
              <w:t>£440k projected defic</w:t>
            </w:r>
            <w:r w:rsidR="0038712C">
              <w:rPr>
                <w:bCs/>
                <w:sz w:val="22"/>
                <w:szCs w:val="22"/>
              </w:rPr>
              <w:t>it reported at the last meeting and p</w:t>
            </w:r>
            <w:r w:rsidRPr="00A92530">
              <w:rPr>
                <w:bCs/>
                <w:sz w:val="22"/>
                <w:szCs w:val="22"/>
              </w:rPr>
              <w:t xml:space="preserve">rior year: £642k deficit against a budgeted £36k surplus </w:t>
            </w:r>
            <w:r w:rsidR="00552F04" w:rsidRPr="00A92530">
              <w:rPr>
                <w:bCs/>
                <w:sz w:val="22"/>
                <w:szCs w:val="22"/>
              </w:rPr>
              <w:t xml:space="preserve">with “Good” financial health.) </w:t>
            </w:r>
          </w:p>
        </w:tc>
        <w:tc>
          <w:tcPr>
            <w:tcW w:w="1415" w:type="dxa"/>
          </w:tcPr>
          <w:p w:rsidR="007B42D4" w:rsidRPr="00A92530" w:rsidRDefault="007B42D4" w:rsidP="00A92530">
            <w:pPr>
              <w:jc w:val="both"/>
              <w:rPr>
                <w:b/>
                <w:sz w:val="22"/>
                <w:szCs w:val="22"/>
              </w:rPr>
            </w:pPr>
          </w:p>
        </w:tc>
      </w:tr>
      <w:tr w:rsidR="00552F04" w:rsidRPr="00A92530" w:rsidTr="00541163">
        <w:trPr>
          <w:jc w:val="center"/>
        </w:trPr>
        <w:tc>
          <w:tcPr>
            <w:tcW w:w="889" w:type="dxa"/>
          </w:tcPr>
          <w:p w:rsidR="00552F04" w:rsidRPr="00A92530" w:rsidRDefault="00552F04" w:rsidP="00A92530">
            <w:pPr>
              <w:jc w:val="both"/>
              <w:rPr>
                <w:b/>
                <w:sz w:val="22"/>
                <w:szCs w:val="22"/>
              </w:rPr>
            </w:pPr>
          </w:p>
        </w:tc>
        <w:tc>
          <w:tcPr>
            <w:tcW w:w="7669" w:type="dxa"/>
          </w:tcPr>
          <w:p w:rsidR="00552F04" w:rsidRPr="00A92530" w:rsidRDefault="00552F04" w:rsidP="00A92530">
            <w:pPr>
              <w:jc w:val="both"/>
              <w:rPr>
                <w:b/>
                <w:i/>
                <w:sz w:val="22"/>
                <w:szCs w:val="22"/>
              </w:rPr>
            </w:pPr>
          </w:p>
        </w:tc>
        <w:tc>
          <w:tcPr>
            <w:tcW w:w="1415" w:type="dxa"/>
          </w:tcPr>
          <w:p w:rsidR="00552F04" w:rsidRPr="00A92530" w:rsidRDefault="00552F04" w:rsidP="00A92530">
            <w:pPr>
              <w:jc w:val="both"/>
              <w:rPr>
                <w:b/>
                <w:sz w:val="22"/>
                <w:szCs w:val="22"/>
              </w:rPr>
            </w:pPr>
          </w:p>
        </w:tc>
      </w:tr>
      <w:tr w:rsidR="00552F04" w:rsidRPr="00A92530" w:rsidTr="00541163">
        <w:trPr>
          <w:jc w:val="center"/>
        </w:trPr>
        <w:tc>
          <w:tcPr>
            <w:tcW w:w="889" w:type="dxa"/>
          </w:tcPr>
          <w:p w:rsidR="00552F04" w:rsidRPr="00A92530" w:rsidRDefault="00552F04" w:rsidP="00A92530">
            <w:pPr>
              <w:jc w:val="both"/>
              <w:rPr>
                <w:b/>
                <w:sz w:val="22"/>
                <w:szCs w:val="22"/>
              </w:rPr>
            </w:pPr>
          </w:p>
        </w:tc>
        <w:tc>
          <w:tcPr>
            <w:tcW w:w="7669" w:type="dxa"/>
          </w:tcPr>
          <w:p w:rsidR="00552F04" w:rsidRPr="00A92530" w:rsidRDefault="00552F04" w:rsidP="00A92530">
            <w:pPr>
              <w:pStyle w:val="Default"/>
              <w:jc w:val="both"/>
              <w:rPr>
                <w:b/>
                <w:i/>
                <w:sz w:val="22"/>
                <w:szCs w:val="22"/>
              </w:rPr>
            </w:pPr>
            <w:r w:rsidRPr="00A92530">
              <w:rPr>
                <w:bCs/>
                <w:sz w:val="22"/>
                <w:szCs w:val="22"/>
              </w:rPr>
              <w:t>The Director of Finance confirmed that the</w:t>
            </w:r>
            <w:r w:rsidRPr="00A92530">
              <w:rPr>
                <w:bCs/>
                <w:i/>
                <w:sz w:val="22"/>
                <w:szCs w:val="22"/>
              </w:rPr>
              <w:t xml:space="preserve"> S</w:t>
            </w:r>
            <w:r w:rsidRPr="00A92530">
              <w:rPr>
                <w:rFonts w:eastAsiaTheme="minorHAnsi"/>
                <w:sz w:val="22"/>
                <w:szCs w:val="22"/>
              </w:rPr>
              <w:t xml:space="preserve">antander bank covenant measurements were met at the year end. However, the pension deficit had significantly increased "Net Assets (Incl Pension Liabilities) not less than loans" so this was rated amber and was one to watch in 2019/20.  Cash days were significantly higher than budgeted levels due to the timing of payments for the Fortis </w:t>
            </w:r>
            <w:r w:rsidR="0038712C" w:rsidRPr="00A92530">
              <w:rPr>
                <w:rFonts w:eastAsiaTheme="minorHAnsi"/>
                <w:sz w:val="22"/>
                <w:szCs w:val="22"/>
              </w:rPr>
              <w:t>refurbishment</w:t>
            </w:r>
            <w:r w:rsidRPr="00A92530">
              <w:rPr>
                <w:rFonts w:eastAsiaTheme="minorHAnsi"/>
                <w:sz w:val="22"/>
                <w:szCs w:val="22"/>
              </w:rPr>
              <w:t xml:space="preserve"> with some costs now falling into 2019/20. </w:t>
            </w:r>
          </w:p>
        </w:tc>
        <w:tc>
          <w:tcPr>
            <w:tcW w:w="1415" w:type="dxa"/>
          </w:tcPr>
          <w:p w:rsidR="00552F04" w:rsidRPr="00A92530" w:rsidRDefault="00552F04" w:rsidP="00A92530">
            <w:pPr>
              <w:jc w:val="both"/>
              <w:rPr>
                <w:b/>
                <w:sz w:val="22"/>
                <w:szCs w:val="22"/>
              </w:rPr>
            </w:pPr>
          </w:p>
        </w:tc>
      </w:tr>
      <w:tr w:rsidR="00552F04" w:rsidRPr="00A92530" w:rsidTr="00541163">
        <w:trPr>
          <w:jc w:val="center"/>
        </w:trPr>
        <w:tc>
          <w:tcPr>
            <w:tcW w:w="889" w:type="dxa"/>
          </w:tcPr>
          <w:p w:rsidR="00552F04" w:rsidRPr="00A92530" w:rsidRDefault="00552F04" w:rsidP="00A92530">
            <w:pPr>
              <w:jc w:val="both"/>
              <w:rPr>
                <w:b/>
                <w:sz w:val="22"/>
                <w:szCs w:val="22"/>
              </w:rPr>
            </w:pPr>
          </w:p>
        </w:tc>
        <w:tc>
          <w:tcPr>
            <w:tcW w:w="7669" w:type="dxa"/>
          </w:tcPr>
          <w:p w:rsidR="00552F04" w:rsidRPr="00A92530" w:rsidRDefault="00552F04" w:rsidP="00A92530">
            <w:pPr>
              <w:jc w:val="both"/>
              <w:rPr>
                <w:b/>
                <w:i/>
                <w:sz w:val="22"/>
                <w:szCs w:val="22"/>
              </w:rPr>
            </w:pPr>
          </w:p>
        </w:tc>
        <w:tc>
          <w:tcPr>
            <w:tcW w:w="1415" w:type="dxa"/>
          </w:tcPr>
          <w:p w:rsidR="00552F04" w:rsidRPr="00A92530" w:rsidRDefault="00552F0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552F04" w:rsidP="00A92530">
            <w:pPr>
              <w:jc w:val="both"/>
              <w:rPr>
                <w:b/>
                <w:i/>
                <w:sz w:val="22"/>
                <w:szCs w:val="22"/>
              </w:rPr>
            </w:pPr>
            <w:r w:rsidRPr="00A92530">
              <w:rPr>
                <w:rFonts w:eastAsiaTheme="minorHAnsi"/>
                <w:sz w:val="22"/>
                <w:szCs w:val="22"/>
              </w:rPr>
              <w:t xml:space="preserve">The Balance Sheet reflected a </w:t>
            </w:r>
            <w:r w:rsidRPr="00A92530">
              <w:rPr>
                <w:sz w:val="22"/>
                <w:szCs w:val="22"/>
              </w:rPr>
              <w:t xml:space="preserve">Provision for Defined benefit obligation of £28.8m.  The Finance Director would attend a meeting at the County Council on 14 October 2019 where the triennial actuarial valuation would be </w:t>
            </w:r>
            <w:r w:rsidR="00E1269C" w:rsidRPr="00A92530">
              <w:rPr>
                <w:sz w:val="22"/>
                <w:szCs w:val="22"/>
              </w:rPr>
              <w:t>revealed.  The Balance Sheet reflected the accounting valuation, which was different and was not a share of the actuarial deficit.  (Changes to the discount figure used were not under the College’s control.) Governors requested further discussion of this topic at the Audit Committee meeting.</w:t>
            </w:r>
          </w:p>
        </w:tc>
        <w:tc>
          <w:tcPr>
            <w:tcW w:w="1415" w:type="dxa"/>
          </w:tcPr>
          <w:p w:rsidR="007B42D4" w:rsidRPr="00A92530" w:rsidRDefault="007B42D4" w:rsidP="00A92530">
            <w:pPr>
              <w:jc w:val="both"/>
              <w:rPr>
                <w:b/>
                <w:sz w:val="22"/>
                <w:szCs w:val="22"/>
              </w:rPr>
            </w:pPr>
          </w:p>
          <w:p w:rsidR="00E1269C" w:rsidRPr="00A92530" w:rsidRDefault="00E1269C" w:rsidP="00A92530">
            <w:pPr>
              <w:jc w:val="both"/>
              <w:rPr>
                <w:b/>
                <w:sz w:val="22"/>
                <w:szCs w:val="22"/>
              </w:rPr>
            </w:pPr>
          </w:p>
          <w:p w:rsidR="00E1269C" w:rsidRPr="00A92530" w:rsidRDefault="00E1269C" w:rsidP="00A92530">
            <w:pPr>
              <w:jc w:val="both"/>
              <w:rPr>
                <w:b/>
                <w:sz w:val="22"/>
                <w:szCs w:val="22"/>
              </w:rPr>
            </w:pPr>
          </w:p>
          <w:p w:rsidR="00E1269C" w:rsidRPr="00A92530" w:rsidRDefault="00E1269C" w:rsidP="00A92530">
            <w:pPr>
              <w:jc w:val="both"/>
              <w:rPr>
                <w:b/>
                <w:sz w:val="22"/>
                <w:szCs w:val="22"/>
              </w:rPr>
            </w:pPr>
          </w:p>
          <w:p w:rsidR="00E1269C" w:rsidRPr="00A92530" w:rsidRDefault="00E1269C" w:rsidP="00A92530">
            <w:pPr>
              <w:jc w:val="both"/>
              <w:rPr>
                <w:b/>
                <w:sz w:val="22"/>
                <w:szCs w:val="22"/>
              </w:rPr>
            </w:pPr>
          </w:p>
          <w:p w:rsidR="00E1269C" w:rsidRPr="00A92530" w:rsidRDefault="00E1269C" w:rsidP="00A92530">
            <w:pPr>
              <w:jc w:val="both"/>
              <w:rPr>
                <w:b/>
                <w:sz w:val="22"/>
                <w:szCs w:val="22"/>
              </w:rPr>
            </w:pPr>
            <w:r w:rsidRPr="00A92530">
              <w:rPr>
                <w:b/>
                <w:sz w:val="22"/>
                <w:szCs w:val="22"/>
              </w:rPr>
              <w:t>CC/DF</w:t>
            </w:r>
          </w:p>
        </w:tc>
      </w:tr>
      <w:tr w:rsidR="00665442" w:rsidRPr="00A92530" w:rsidTr="00541163">
        <w:trPr>
          <w:jc w:val="center"/>
        </w:trPr>
        <w:tc>
          <w:tcPr>
            <w:tcW w:w="889" w:type="dxa"/>
          </w:tcPr>
          <w:p w:rsidR="00665442" w:rsidRPr="00A92530" w:rsidRDefault="00665442" w:rsidP="00A92530">
            <w:pPr>
              <w:jc w:val="both"/>
              <w:rPr>
                <w:b/>
                <w:sz w:val="22"/>
                <w:szCs w:val="22"/>
              </w:rPr>
            </w:pPr>
          </w:p>
        </w:tc>
        <w:tc>
          <w:tcPr>
            <w:tcW w:w="7669" w:type="dxa"/>
          </w:tcPr>
          <w:p w:rsidR="00665442" w:rsidRPr="00A92530" w:rsidRDefault="00665442" w:rsidP="00A92530">
            <w:pPr>
              <w:jc w:val="both"/>
              <w:rPr>
                <w:b/>
                <w:sz w:val="22"/>
                <w:szCs w:val="22"/>
              </w:rPr>
            </w:pPr>
          </w:p>
        </w:tc>
        <w:tc>
          <w:tcPr>
            <w:tcW w:w="1415" w:type="dxa"/>
          </w:tcPr>
          <w:p w:rsidR="00665442" w:rsidRPr="00A92530" w:rsidRDefault="00665442" w:rsidP="00A92530">
            <w:pPr>
              <w:jc w:val="both"/>
              <w:rPr>
                <w:b/>
                <w:sz w:val="22"/>
                <w:szCs w:val="22"/>
              </w:rPr>
            </w:pPr>
          </w:p>
        </w:tc>
      </w:tr>
      <w:tr w:rsidR="00552F04" w:rsidRPr="00A92530" w:rsidTr="00541163">
        <w:trPr>
          <w:jc w:val="center"/>
        </w:trPr>
        <w:tc>
          <w:tcPr>
            <w:tcW w:w="889" w:type="dxa"/>
          </w:tcPr>
          <w:p w:rsidR="00552F04" w:rsidRPr="00A92530" w:rsidRDefault="00552F04" w:rsidP="00A92530">
            <w:pPr>
              <w:jc w:val="both"/>
              <w:rPr>
                <w:b/>
                <w:sz w:val="22"/>
                <w:szCs w:val="22"/>
              </w:rPr>
            </w:pPr>
          </w:p>
        </w:tc>
        <w:tc>
          <w:tcPr>
            <w:tcW w:w="7669" w:type="dxa"/>
          </w:tcPr>
          <w:p w:rsidR="00552F04" w:rsidRPr="00A92530" w:rsidRDefault="00665442" w:rsidP="00420515">
            <w:pPr>
              <w:jc w:val="both"/>
              <w:rPr>
                <w:sz w:val="22"/>
                <w:szCs w:val="22"/>
              </w:rPr>
            </w:pPr>
            <w:r w:rsidRPr="00A92530">
              <w:rPr>
                <w:sz w:val="22"/>
                <w:szCs w:val="22"/>
              </w:rPr>
              <w:t xml:space="preserve">A </w:t>
            </w:r>
            <w:r w:rsidR="00541163" w:rsidRPr="00A92530">
              <w:rPr>
                <w:sz w:val="22"/>
                <w:szCs w:val="22"/>
              </w:rPr>
              <w:t>Member</w:t>
            </w:r>
            <w:r w:rsidRPr="00A92530">
              <w:rPr>
                <w:sz w:val="22"/>
                <w:szCs w:val="22"/>
              </w:rPr>
              <w:t xml:space="preserve"> asked what risk was associated with the £2m capital income expected in November.  </w:t>
            </w:r>
            <w:r w:rsidRPr="00420515">
              <w:rPr>
                <w:sz w:val="22"/>
                <w:szCs w:val="22"/>
              </w:rPr>
              <w:t xml:space="preserve">The </w:t>
            </w:r>
            <w:r w:rsidR="00420515" w:rsidRPr="00420515">
              <w:rPr>
                <w:sz w:val="22"/>
                <w:szCs w:val="22"/>
              </w:rPr>
              <w:t xml:space="preserve">Vice Principal Vocational and Technical Education </w:t>
            </w:r>
            <w:r w:rsidRPr="00420515">
              <w:rPr>
                <w:sz w:val="22"/>
                <w:szCs w:val="22"/>
              </w:rPr>
              <w:t xml:space="preserve">understood that this would be approved for payment </w:t>
            </w:r>
            <w:r w:rsidRPr="00A92530">
              <w:rPr>
                <w:sz w:val="22"/>
                <w:szCs w:val="22"/>
              </w:rPr>
              <w:t xml:space="preserve">at </w:t>
            </w:r>
            <w:r w:rsidR="00541163" w:rsidRPr="00A92530">
              <w:rPr>
                <w:sz w:val="22"/>
                <w:szCs w:val="22"/>
              </w:rPr>
              <w:t>the Worcestershire Local Enterprise Board meeting in</w:t>
            </w:r>
            <w:r w:rsidRPr="00A92530">
              <w:rPr>
                <w:sz w:val="22"/>
                <w:szCs w:val="22"/>
              </w:rPr>
              <w:t xml:space="preserve"> November.</w:t>
            </w:r>
          </w:p>
        </w:tc>
        <w:tc>
          <w:tcPr>
            <w:tcW w:w="1415" w:type="dxa"/>
          </w:tcPr>
          <w:p w:rsidR="00665442" w:rsidRPr="00A92530" w:rsidRDefault="00665442" w:rsidP="00A92530">
            <w:pPr>
              <w:jc w:val="both"/>
              <w:rPr>
                <w:b/>
                <w:sz w:val="22"/>
                <w:szCs w:val="22"/>
              </w:rPr>
            </w:pPr>
          </w:p>
        </w:tc>
      </w:tr>
      <w:tr w:rsidR="00552F04" w:rsidRPr="00A92530" w:rsidTr="00541163">
        <w:trPr>
          <w:jc w:val="center"/>
        </w:trPr>
        <w:tc>
          <w:tcPr>
            <w:tcW w:w="889" w:type="dxa"/>
          </w:tcPr>
          <w:p w:rsidR="00552F04" w:rsidRPr="00A92530" w:rsidRDefault="00552F04" w:rsidP="00A92530">
            <w:pPr>
              <w:jc w:val="both"/>
              <w:rPr>
                <w:b/>
                <w:sz w:val="22"/>
                <w:szCs w:val="22"/>
              </w:rPr>
            </w:pPr>
          </w:p>
        </w:tc>
        <w:tc>
          <w:tcPr>
            <w:tcW w:w="7669" w:type="dxa"/>
          </w:tcPr>
          <w:p w:rsidR="00552F04" w:rsidRPr="00A92530" w:rsidRDefault="00552F04" w:rsidP="00A92530">
            <w:pPr>
              <w:jc w:val="both"/>
              <w:rPr>
                <w:b/>
                <w:sz w:val="22"/>
                <w:szCs w:val="22"/>
              </w:rPr>
            </w:pPr>
          </w:p>
        </w:tc>
        <w:tc>
          <w:tcPr>
            <w:tcW w:w="1415" w:type="dxa"/>
          </w:tcPr>
          <w:p w:rsidR="00552F04" w:rsidRPr="00A92530" w:rsidRDefault="00552F0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r w:rsidRPr="00A92530">
              <w:rPr>
                <w:b/>
                <w:sz w:val="22"/>
                <w:szCs w:val="22"/>
              </w:rPr>
              <w:t>iv)</w:t>
            </w:r>
          </w:p>
        </w:tc>
        <w:tc>
          <w:tcPr>
            <w:tcW w:w="7669" w:type="dxa"/>
          </w:tcPr>
          <w:p w:rsidR="007B42D4" w:rsidRPr="00A92530" w:rsidRDefault="007B42D4" w:rsidP="00A92530">
            <w:pPr>
              <w:jc w:val="both"/>
              <w:rPr>
                <w:b/>
                <w:sz w:val="22"/>
                <w:szCs w:val="22"/>
              </w:rPr>
            </w:pPr>
            <w:r w:rsidRPr="00A92530">
              <w:rPr>
                <w:b/>
                <w:sz w:val="22"/>
                <w:szCs w:val="22"/>
              </w:rPr>
              <w:t>Learner Number Update</w:t>
            </w:r>
          </w:p>
        </w:tc>
        <w:tc>
          <w:tcPr>
            <w:tcW w:w="1415" w:type="dxa"/>
          </w:tcPr>
          <w:p w:rsidR="007B42D4" w:rsidRPr="00A92530" w:rsidRDefault="007B42D4"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18643C">
            <w:pPr>
              <w:pStyle w:val="NormalWeb"/>
              <w:jc w:val="both"/>
              <w:rPr>
                <w:rFonts w:ascii="Arial" w:hAnsi="Arial" w:cs="Arial"/>
                <w:sz w:val="22"/>
                <w:szCs w:val="22"/>
              </w:rPr>
            </w:pPr>
            <w:r w:rsidRPr="00A92530">
              <w:rPr>
                <w:rFonts w:ascii="Arial" w:hAnsi="Arial" w:cs="Arial"/>
                <w:sz w:val="22"/>
                <w:szCs w:val="22"/>
              </w:rPr>
              <w:t xml:space="preserve">The Director of Finance presented student numbers against targets as at 30 September 2019.   (Not yet validated by the Education and Skills Funding Agency due to the six week rule.)  </w:t>
            </w:r>
            <w:r w:rsidR="007B7BD6" w:rsidRPr="00A92530">
              <w:rPr>
                <w:rFonts w:ascii="Arial" w:hAnsi="Arial" w:cs="Arial"/>
                <w:sz w:val="22"/>
                <w:szCs w:val="22"/>
              </w:rPr>
              <w:t>T</w:t>
            </w:r>
            <w:r w:rsidR="007B7BD6" w:rsidRPr="00A92530">
              <w:rPr>
                <w:rFonts w:ascii="Arial" w:eastAsia="Times New Roman" w:hAnsi="Arial" w:cs="Arial"/>
                <w:color w:val="000000"/>
                <w:sz w:val="22"/>
                <w:szCs w:val="22"/>
              </w:rPr>
              <w:t xml:space="preserve">he 16-18 Full time funding allocation from the Education and Skills Funding Agency was 2,349, so lower than the budget target of 2,411. </w:t>
            </w:r>
            <w:r w:rsidRPr="00A92530">
              <w:rPr>
                <w:rFonts w:ascii="Arial" w:hAnsi="Arial" w:cs="Arial"/>
                <w:sz w:val="22"/>
                <w:szCs w:val="22"/>
              </w:rPr>
              <w:t>16 – 18 year old full time and high needs students were at 106% of target</w:t>
            </w:r>
            <w:r w:rsidR="007B7BD6" w:rsidRPr="00A92530">
              <w:rPr>
                <w:rFonts w:ascii="Arial" w:hAnsi="Arial" w:cs="Arial"/>
                <w:sz w:val="22"/>
                <w:szCs w:val="22"/>
              </w:rPr>
              <w:t xml:space="preserve">.  </w:t>
            </w:r>
            <w:r w:rsidR="003163DC" w:rsidRPr="00A92530">
              <w:rPr>
                <w:rFonts w:ascii="Arial" w:hAnsi="Arial" w:cs="Arial"/>
                <w:sz w:val="22"/>
                <w:szCs w:val="22"/>
              </w:rPr>
              <w:t xml:space="preserve">The College expected to have over 100 </w:t>
            </w:r>
            <w:r w:rsidR="0018643C">
              <w:rPr>
                <w:rFonts w:ascii="Arial" w:hAnsi="Arial" w:cs="Arial"/>
                <w:sz w:val="22"/>
                <w:szCs w:val="22"/>
              </w:rPr>
              <w:t>extra</w:t>
            </w:r>
            <w:r w:rsidR="003163DC" w:rsidRPr="00A92530">
              <w:rPr>
                <w:rFonts w:ascii="Arial" w:hAnsi="Arial" w:cs="Arial"/>
                <w:sz w:val="22"/>
                <w:szCs w:val="22"/>
              </w:rPr>
              <w:t xml:space="preserve"> learners and </w:t>
            </w:r>
            <w:r w:rsidR="0018643C">
              <w:rPr>
                <w:rFonts w:ascii="Arial" w:hAnsi="Arial" w:cs="Arial"/>
                <w:sz w:val="22"/>
                <w:szCs w:val="22"/>
              </w:rPr>
              <w:t xml:space="preserve">an additional </w:t>
            </w:r>
            <w:r w:rsidR="003163DC" w:rsidRPr="00A92530">
              <w:rPr>
                <w:rFonts w:ascii="Arial" w:hAnsi="Arial" w:cs="Arial"/>
                <w:sz w:val="22"/>
                <w:szCs w:val="22"/>
              </w:rPr>
              <w:t xml:space="preserve">£200k in resources </w:t>
            </w:r>
            <w:r w:rsidR="0018643C">
              <w:rPr>
                <w:rFonts w:ascii="Arial" w:hAnsi="Arial" w:cs="Arial"/>
                <w:sz w:val="22"/>
                <w:szCs w:val="22"/>
              </w:rPr>
              <w:t>would be required</w:t>
            </w:r>
            <w:r w:rsidR="003163DC" w:rsidRPr="00A92530">
              <w:rPr>
                <w:rFonts w:ascii="Arial" w:hAnsi="Arial" w:cs="Arial"/>
                <w:sz w:val="22"/>
                <w:szCs w:val="22"/>
              </w:rPr>
              <w:t xml:space="preserve"> to provide </w:t>
            </w:r>
            <w:r w:rsidR="0018643C">
              <w:rPr>
                <w:rFonts w:ascii="Arial" w:hAnsi="Arial" w:cs="Arial"/>
                <w:sz w:val="22"/>
                <w:szCs w:val="22"/>
              </w:rPr>
              <w:t>more</w:t>
            </w:r>
            <w:r w:rsidR="003163DC" w:rsidRPr="00A92530">
              <w:rPr>
                <w:rFonts w:ascii="Arial" w:hAnsi="Arial" w:cs="Arial"/>
                <w:sz w:val="22"/>
                <w:szCs w:val="22"/>
              </w:rPr>
              <w:t xml:space="preserve"> groups</w:t>
            </w:r>
            <w:r w:rsidR="003E0FBC" w:rsidRPr="00A92530">
              <w:rPr>
                <w:rFonts w:ascii="Arial" w:hAnsi="Arial" w:cs="Arial"/>
                <w:sz w:val="22"/>
                <w:szCs w:val="22"/>
              </w:rPr>
              <w:t>, support, English and maths etc</w:t>
            </w:r>
            <w:r w:rsidR="003E0FBC" w:rsidRPr="005024B7">
              <w:rPr>
                <w:rFonts w:ascii="Arial" w:hAnsi="Arial" w:cs="Arial"/>
                <w:sz w:val="22"/>
                <w:szCs w:val="22"/>
              </w:rPr>
              <w:t xml:space="preserve">. </w:t>
            </w:r>
            <w:r w:rsidR="0018643C" w:rsidRPr="005024B7">
              <w:rPr>
                <w:rFonts w:ascii="Arial" w:hAnsi="Arial" w:cs="Arial"/>
                <w:sz w:val="22"/>
                <w:szCs w:val="22"/>
              </w:rPr>
              <w:t>Lagged funding meant that the College would have to find this funding for a year, extending the budgeted deficit.</w:t>
            </w:r>
            <w:r w:rsidR="003E0FBC" w:rsidRPr="005024B7">
              <w:rPr>
                <w:rFonts w:ascii="Arial" w:hAnsi="Arial" w:cs="Arial"/>
                <w:sz w:val="22"/>
                <w:szCs w:val="22"/>
              </w:rPr>
              <w:t xml:space="preserve"> Areas affected included Engineering, media and games, Health and Social Care and Motor Vehicle.</w:t>
            </w:r>
          </w:p>
        </w:tc>
        <w:tc>
          <w:tcPr>
            <w:tcW w:w="1415" w:type="dxa"/>
          </w:tcPr>
          <w:p w:rsidR="0018643C" w:rsidRPr="00A92530" w:rsidRDefault="0018643C" w:rsidP="00A92530">
            <w:pPr>
              <w:jc w:val="both"/>
              <w:rPr>
                <w:b/>
                <w:sz w:val="22"/>
                <w:szCs w:val="22"/>
              </w:rPr>
            </w:pPr>
          </w:p>
        </w:tc>
      </w:tr>
      <w:tr w:rsidR="007B42D4" w:rsidRPr="00A92530" w:rsidTr="00541163">
        <w:trPr>
          <w:jc w:val="center"/>
        </w:trPr>
        <w:tc>
          <w:tcPr>
            <w:tcW w:w="889" w:type="dxa"/>
          </w:tcPr>
          <w:p w:rsidR="007B42D4" w:rsidRPr="00A92530" w:rsidRDefault="007B42D4" w:rsidP="00A92530">
            <w:pPr>
              <w:jc w:val="both"/>
              <w:rPr>
                <w:b/>
                <w:sz w:val="22"/>
                <w:szCs w:val="22"/>
              </w:rPr>
            </w:pPr>
          </w:p>
        </w:tc>
        <w:tc>
          <w:tcPr>
            <w:tcW w:w="7669" w:type="dxa"/>
          </w:tcPr>
          <w:p w:rsidR="007B42D4" w:rsidRPr="00A92530" w:rsidRDefault="007B42D4" w:rsidP="00A92530">
            <w:pPr>
              <w:jc w:val="both"/>
              <w:rPr>
                <w:sz w:val="22"/>
                <w:szCs w:val="22"/>
              </w:rPr>
            </w:pPr>
          </w:p>
        </w:tc>
        <w:tc>
          <w:tcPr>
            <w:tcW w:w="1415" w:type="dxa"/>
          </w:tcPr>
          <w:p w:rsidR="007B42D4" w:rsidRPr="00A92530" w:rsidRDefault="007B42D4" w:rsidP="00A92530">
            <w:pPr>
              <w:jc w:val="both"/>
              <w:rPr>
                <w:b/>
                <w:sz w:val="22"/>
                <w:szCs w:val="22"/>
              </w:rPr>
            </w:pPr>
          </w:p>
        </w:tc>
      </w:tr>
      <w:tr w:rsidR="003163DC" w:rsidRPr="00A92530" w:rsidTr="00541163">
        <w:trPr>
          <w:jc w:val="center"/>
        </w:trPr>
        <w:tc>
          <w:tcPr>
            <w:tcW w:w="889" w:type="dxa"/>
          </w:tcPr>
          <w:p w:rsidR="003163DC" w:rsidRPr="00A92530" w:rsidRDefault="003163DC" w:rsidP="00A92530">
            <w:pPr>
              <w:jc w:val="both"/>
              <w:rPr>
                <w:b/>
                <w:sz w:val="22"/>
                <w:szCs w:val="22"/>
              </w:rPr>
            </w:pPr>
          </w:p>
        </w:tc>
        <w:tc>
          <w:tcPr>
            <w:tcW w:w="7669" w:type="dxa"/>
          </w:tcPr>
          <w:p w:rsidR="003163DC" w:rsidRPr="00A92530" w:rsidRDefault="003163DC" w:rsidP="00A92530">
            <w:pPr>
              <w:jc w:val="both"/>
              <w:rPr>
                <w:b/>
                <w:sz w:val="22"/>
                <w:szCs w:val="22"/>
              </w:rPr>
            </w:pPr>
            <w:r w:rsidRPr="00A92530">
              <w:rPr>
                <w:sz w:val="22"/>
                <w:szCs w:val="22"/>
              </w:rPr>
              <w:t>Adult classroom learning was at 78% based on headcount (with some enrolments to be added and some courses enrolling through the year)</w:t>
            </w:r>
            <w:r w:rsidR="0038712C" w:rsidRPr="00A92530">
              <w:rPr>
                <w:sz w:val="22"/>
                <w:szCs w:val="22"/>
              </w:rPr>
              <w:t>;</w:t>
            </w:r>
            <w:r w:rsidRPr="00A92530">
              <w:rPr>
                <w:sz w:val="22"/>
                <w:szCs w:val="22"/>
              </w:rPr>
              <w:t xml:space="preserve"> Apprenticeship figures were at 80% for 16 – 18 year olds and 58% for adults</w:t>
            </w:r>
            <w:r w:rsidR="003E0FBC" w:rsidRPr="00A92530">
              <w:rPr>
                <w:sz w:val="22"/>
                <w:szCs w:val="22"/>
              </w:rPr>
              <w:t xml:space="preserve">, based largely on carry in figures, </w:t>
            </w:r>
            <w:r w:rsidRPr="00A92530">
              <w:rPr>
                <w:sz w:val="22"/>
                <w:szCs w:val="22"/>
              </w:rPr>
              <w:t>and consortium partners at 40%.  Higher Education was at 80% of target excluding the Chartered Institute of Payroll Professionals (CIPP) (</w:t>
            </w:r>
            <w:r w:rsidR="00D06FC5" w:rsidRPr="00A92530">
              <w:rPr>
                <w:sz w:val="22"/>
                <w:szCs w:val="22"/>
              </w:rPr>
              <w:t>revised to 88</w:t>
            </w:r>
            <w:r w:rsidRPr="00A92530">
              <w:rPr>
                <w:sz w:val="22"/>
                <w:szCs w:val="22"/>
              </w:rPr>
              <w:t>%</w:t>
            </w:r>
            <w:r w:rsidR="00D06FC5" w:rsidRPr="00A92530">
              <w:rPr>
                <w:sz w:val="22"/>
                <w:szCs w:val="22"/>
              </w:rPr>
              <w:t xml:space="preserve"> with 92% headcount projected for the year and 95% of fees</w:t>
            </w:r>
            <w:r w:rsidRPr="00A92530">
              <w:rPr>
                <w:sz w:val="22"/>
                <w:szCs w:val="22"/>
              </w:rPr>
              <w:t>).</w:t>
            </w:r>
          </w:p>
        </w:tc>
        <w:tc>
          <w:tcPr>
            <w:tcW w:w="1415" w:type="dxa"/>
          </w:tcPr>
          <w:p w:rsidR="003163DC" w:rsidRPr="00A92530" w:rsidRDefault="003163DC" w:rsidP="00A92530">
            <w:pPr>
              <w:jc w:val="both"/>
              <w:rPr>
                <w:b/>
                <w:sz w:val="22"/>
                <w:szCs w:val="22"/>
              </w:rPr>
            </w:pPr>
          </w:p>
        </w:tc>
      </w:tr>
      <w:tr w:rsidR="003163DC" w:rsidRPr="00A92530" w:rsidTr="00541163">
        <w:trPr>
          <w:jc w:val="center"/>
        </w:trPr>
        <w:tc>
          <w:tcPr>
            <w:tcW w:w="889" w:type="dxa"/>
          </w:tcPr>
          <w:p w:rsidR="003163DC" w:rsidRPr="00A92530" w:rsidRDefault="003163DC" w:rsidP="00A92530">
            <w:pPr>
              <w:jc w:val="both"/>
              <w:rPr>
                <w:b/>
                <w:sz w:val="22"/>
                <w:szCs w:val="22"/>
              </w:rPr>
            </w:pPr>
          </w:p>
        </w:tc>
        <w:tc>
          <w:tcPr>
            <w:tcW w:w="7669" w:type="dxa"/>
          </w:tcPr>
          <w:p w:rsidR="003163DC" w:rsidRPr="00A92530" w:rsidRDefault="003163DC" w:rsidP="00A92530">
            <w:pPr>
              <w:jc w:val="both"/>
              <w:rPr>
                <w:b/>
                <w:sz w:val="22"/>
                <w:szCs w:val="22"/>
              </w:rPr>
            </w:pPr>
          </w:p>
        </w:tc>
        <w:tc>
          <w:tcPr>
            <w:tcW w:w="1415" w:type="dxa"/>
          </w:tcPr>
          <w:p w:rsidR="003163DC" w:rsidRPr="00A92530" w:rsidRDefault="003163DC" w:rsidP="00A92530">
            <w:pPr>
              <w:jc w:val="both"/>
              <w:rPr>
                <w:b/>
                <w:sz w:val="22"/>
                <w:szCs w:val="22"/>
              </w:rPr>
            </w:pPr>
          </w:p>
        </w:tc>
      </w:tr>
      <w:tr w:rsidR="003163DC" w:rsidRPr="00A92530" w:rsidTr="00541163">
        <w:trPr>
          <w:jc w:val="center"/>
        </w:trPr>
        <w:tc>
          <w:tcPr>
            <w:tcW w:w="889" w:type="dxa"/>
          </w:tcPr>
          <w:p w:rsidR="003163DC" w:rsidRPr="00A92530" w:rsidRDefault="003163DC" w:rsidP="00A92530">
            <w:pPr>
              <w:jc w:val="both"/>
              <w:rPr>
                <w:b/>
                <w:sz w:val="22"/>
                <w:szCs w:val="22"/>
              </w:rPr>
            </w:pPr>
          </w:p>
        </w:tc>
        <w:tc>
          <w:tcPr>
            <w:tcW w:w="7669" w:type="dxa"/>
          </w:tcPr>
          <w:p w:rsidR="003163DC" w:rsidRPr="00A92530" w:rsidRDefault="00ED73C9" w:rsidP="00A92530">
            <w:pPr>
              <w:jc w:val="both"/>
              <w:rPr>
                <w:sz w:val="22"/>
                <w:szCs w:val="22"/>
              </w:rPr>
            </w:pPr>
            <w:r w:rsidRPr="00A92530">
              <w:rPr>
                <w:sz w:val="22"/>
                <w:szCs w:val="22"/>
              </w:rPr>
              <w:t xml:space="preserve">Governors asked whether this was what the College expected this time of the </w:t>
            </w:r>
            <w:r w:rsidR="0038712C" w:rsidRPr="00A92530">
              <w:rPr>
                <w:sz w:val="22"/>
                <w:szCs w:val="22"/>
              </w:rPr>
              <w:t>year.</w:t>
            </w:r>
            <w:r w:rsidRPr="00A92530">
              <w:rPr>
                <w:sz w:val="22"/>
                <w:szCs w:val="22"/>
              </w:rPr>
              <w:t xml:space="preserve">  Numbers were positive in comparison with the previous year, with a significant improvement in 16 – 18 year olds and ES</w:t>
            </w:r>
            <w:r w:rsidR="00840392">
              <w:rPr>
                <w:sz w:val="22"/>
                <w:szCs w:val="22"/>
              </w:rPr>
              <w:t>O</w:t>
            </w:r>
            <w:r w:rsidRPr="00A92530">
              <w:rPr>
                <w:sz w:val="22"/>
                <w:szCs w:val="22"/>
              </w:rPr>
              <w:t>L numbers also high.  The College had noted an influx of learners from Syria, Iraq and Iran, particularly in Worcester.</w:t>
            </w:r>
          </w:p>
        </w:tc>
        <w:tc>
          <w:tcPr>
            <w:tcW w:w="1415" w:type="dxa"/>
          </w:tcPr>
          <w:p w:rsidR="003163DC" w:rsidRPr="00A92530" w:rsidRDefault="003163DC"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NoSpacing"/>
              <w:jc w:val="both"/>
              <w:rPr>
                <w:bCs/>
                <w:spacing w:val="-1"/>
                <w:sz w:val="22"/>
                <w:szCs w:val="22"/>
              </w:rPr>
            </w:pPr>
            <w:r w:rsidRPr="00A92530">
              <w:rPr>
                <w:bCs/>
                <w:sz w:val="22"/>
                <w:szCs w:val="22"/>
              </w:rPr>
              <w:t xml:space="preserve">The Chair asked the Principal to comment on a letter from the Chief Executive of the Education and Skills Funding Agency, </w:t>
            </w:r>
            <w:r w:rsidR="00F24737" w:rsidRPr="00A92530">
              <w:rPr>
                <w:bCs/>
                <w:sz w:val="22"/>
                <w:szCs w:val="22"/>
              </w:rPr>
              <w:t>Eileen Milner about subcontracting a</w:t>
            </w:r>
            <w:r w:rsidRPr="00A92530">
              <w:rPr>
                <w:bCs/>
                <w:sz w:val="22"/>
                <w:szCs w:val="22"/>
              </w:rPr>
              <w:t>ssurance</w:t>
            </w:r>
            <w:r w:rsidR="00F24737" w:rsidRPr="00A92530">
              <w:rPr>
                <w:bCs/>
                <w:sz w:val="22"/>
                <w:szCs w:val="22"/>
              </w:rPr>
              <w:t xml:space="preserve">. The letter required a response by 1 November 2019.    The Principal confirmed that he would </w:t>
            </w:r>
            <w:r w:rsidRPr="00A92530">
              <w:rPr>
                <w:bCs/>
                <w:sz w:val="22"/>
                <w:szCs w:val="22"/>
              </w:rPr>
              <w:t>be responding on behalf of the College</w:t>
            </w:r>
            <w:r w:rsidR="00F24737" w:rsidRPr="00A92530">
              <w:rPr>
                <w:bCs/>
                <w:sz w:val="22"/>
                <w:szCs w:val="22"/>
              </w:rPr>
              <w:t xml:space="preserve"> and that it would be considered by the Audit Committee. The College did not engage in the </w:t>
            </w:r>
            <w:r w:rsidR="0038712C" w:rsidRPr="00A92530">
              <w:rPr>
                <w:bCs/>
                <w:sz w:val="22"/>
                <w:szCs w:val="22"/>
              </w:rPr>
              <w:t>poor</w:t>
            </w:r>
            <w:r w:rsidR="00F24737" w:rsidRPr="00A92530">
              <w:rPr>
                <w:bCs/>
                <w:sz w:val="22"/>
                <w:szCs w:val="22"/>
              </w:rPr>
              <w:t xml:space="preserve"> practice reported. </w:t>
            </w:r>
          </w:p>
        </w:tc>
        <w:tc>
          <w:tcPr>
            <w:tcW w:w="1415" w:type="dxa"/>
          </w:tcPr>
          <w:p w:rsidR="00C34FED" w:rsidRPr="00A92530" w:rsidRDefault="00C34FED" w:rsidP="00A92530">
            <w:pPr>
              <w:jc w:val="both"/>
              <w:rPr>
                <w:b/>
                <w:sz w:val="22"/>
                <w:szCs w:val="22"/>
              </w:rPr>
            </w:pPr>
          </w:p>
          <w:p w:rsidR="00F24737" w:rsidRPr="00A92530" w:rsidRDefault="00F24737" w:rsidP="00A92530">
            <w:pPr>
              <w:jc w:val="both"/>
              <w:rPr>
                <w:b/>
                <w:sz w:val="22"/>
                <w:szCs w:val="22"/>
              </w:rPr>
            </w:pPr>
          </w:p>
          <w:p w:rsidR="00F24737" w:rsidRPr="00A92530" w:rsidRDefault="00F24737" w:rsidP="00A92530">
            <w:pPr>
              <w:jc w:val="both"/>
              <w:rPr>
                <w:b/>
                <w:sz w:val="22"/>
                <w:szCs w:val="22"/>
              </w:rPr>
            </w:pPr>
          </w:p>
          <w:p w:rsidR="00F24737" w:rsidRPr="00A92530" w:rsidRDefault="00F24737" w:rsidP="00A92530">
            <w:pPr>
              <w:jc w:val="both"/>
              <w:rPr>
                <w:b/>
                <w:sz w:val="22"/>
                <w:szCs w:val="22"/>
              </w:rPr>
            </w:pPr>
            <w:r w:rsidRPr="00A92530">
              <w:rPr>
                <w:b/>
                <w:sz w:val="22"/>
                <w:szCs w:val="22"/>
              </w:rPr>
              <w:t>P/</w:t>
            </w:r>
          </w:p>
          <w:p w:rsidR="00F24737" w:rsidRPr="00A92530" w:rsidRDefault="00F24737" w:rsidP="00A92530">
            <w:pPr>
              <w:jc w:val="both"/>
              <w:rPr>
                <w:b/>
                <w:sz w:val="22"/>
                <w:szCs w:val="22"/>
              </w:rPr>
            </w:pPr>
            <w:r w:rsidRPr="00A92530">
              <w:rPr>
                <w:b/>
                <w:sz w:val="22"/>
                <w:szCs w:val="22"/>
              </w:rPr>
              <w:t>CC</w:t>
            </w: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v)</w:t>
            </w:r>
          </w:p>
        </w:tc>
        <w:tc>
          <w:tcPr>
            <w:tcW w:w="7669" w:type="dxa"/>
          </w:tcPr>
          <w:p w:rsidR="00C34FED" w:rsidRPr="00A92530" w:rsidRDefault="00C34FED" w:rsidP="00A92530">
            <w:pPr>
              <w:jc w:val="both"/>
              <w:rPr>
                <w:b/>
                <w:sz w:val="22"/>
                <w:szCs w:val="22"/>
              </w:rPr>
            </w:pPr>
            <w:r w:rsidRPr="00A92530">
              <w:rPr>
                <w:b/>
                <w:sz w:val="22"/>
                <w:szCs w:val="22"/>
              </w:rPr>
              <w:t>Health and Safety Update – Term 3 2017/18 year</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NormalWeb"/>
              <w:jc w:val="both"/>
              <w:rPr>
                <w:rFonts w:ascii="Arial" w:hAnsi="Arial" w:cs="Arial"/>
                <w:b/>
                <w:sz w:val="22"/>
                <w:szCs w:val="22"/>
              </w:rPr>
            </w:pPr>
            <w:r w:rsidRPr="00A92530">
              <w:rPr>
                <w:rFonts w:ascii="Arial" w:hAnsi="Arial" w:cs="Arial"/>
                <w:sz w:val="22"/>
                <w:szCs w:val="22"/>
              </w:rPr>
              <w:t xml:space="preserve">The papers had been revised and reissued and a more detailed report was available on the Governor Portal.  The report showed that there had been 26 reported incidents, including 10 accidents and a near miss. (Term 3 prior year: 58 reported incidents, including 24 accidents).  </w:t>
            </w:r>
            <w:r w:rsidRPr="00A92530">
              <w:rPr>
                <w:rFonts w:ascii="Arial" w:eastAsia="Times New Roman" w:hAnsi="Arial" w:cs="Arial"/>
                <w:color w:val="000000"/>
                <w:sz w:val="22"/>
                <w:szCs w:val="22"/>
              </w:rPr>
              <w:t xml:space="preserve">There had been no RIDDOR </w:t>
            </w:r>
            <w:r w:rsidRPr="00A92530">
              <w:rPr>
                <w:rFonts w:ascii="Arial" w:hAnsi="Arial" w:cs="Arial"/>
                <w:sz w:val="22"/>
                <w:szCs w:val="22"/>
              </w:rPr>
              <w:t xml:space="preserve">(Reporting of Injuries Diseases and Dangerous Occurrences Regulations 2013) </w:t>
            </w:r>
            <w:r w:rsidRPr="00A92530">
              <w:rPr>
                <w:rFonts w:ascii="Arial" w:eastAsia="Times New Roman" w:hAnsi="Arial" w:cs="Arial"/>
                <w:color w:val="000000"/>
                <w:sz w:val="22"/>
                <w:szCs w:val="22"/>
              </w:rPr>
              <w:t xml:space="preserve">reportable incidents during this period. </w:t>
            </w:r>
            <w:r w:rsidRPr="00A92530">
              <w:rPr>
                <w:rFonts w:ascii="Arial" w:hAnsi="Arial" w:cs="Arial"/>
                <w:sz w:val="22"/>
                <w:szCs w:val="22"/>
              </w:rPr>
              <w:t xml:space="preserve">The </w:t>
            </w:r>
            <w:r w:rsidRPr="00A92530">
              <w:rPr>
                <w:rFonts w:ascii="Arial" w:hAnsi="Arial" w:cs="Arial"/>
                <w:bCs/>
                <w:sz w:val="22"/>
                <w:szCs w:val="22"/>
              </w:rPr>
              <w:t>Vice Principal and Deputy Chief Executive</w:t>
            </w:r>
            <w:r w:rsidRPr="00A92530">
              <w:rPr>
                <w:rFonts w:ascii="Arial" w:hAnsi="Arial" w:cs="Arial"/>
                <w:sz w:val="22"/>
                <w:szCs w:val="22"/>
              </w:rPr>
              <w:t xml:space="preserve"> stated that no significant matters had arisen from Health and Safety activity in the year.  </w:t>
            </w:r>
            <w:r w:rsidRPr="00A92530">
              <w:rPr>
                <w:rFonts w:ascii="Arial" w:eastAsia="Times New Roman" w:hAnsi="Arial" w:cs="Arial"/>
                <w:color w:val="000000"/>
                <w:sz w:val="22"/>
                <w:szCs w:val="22"/>
              </w:rPr>
              <w:t>Some Audit activity had taken place and actions would be followed up.</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NormalWeb"/>
              <w:jc w:val="both"/>
              <w:rPr>
                <w:rFonts w:ascii="Arial" w:hAnsi="Arial" w:cs="Arial"/>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r w:rsidRPr="00A92530">
              <w:rPr>
                <w:sz w:val="22"/>
                <w:szCs w:val="22"/>
              </w:rPr>
              <w:t xml:space="preserve">The Corporation </w:t>
            </w:r>
            <w:r w:rsidRPr="00A92530">
              <w:rPr>
                <w:b/>
                <w:sz w:val="22"/>
                <w:szCs w:val="22"/>
              </w:rPr>
              <w:t>RECEIVED</w:t>
            </w:r>
            <w:r w:rsidRPr="00A92530">
              <w:rPr>
                <w:sz w:val="22"/>
                <w:szCs w:val="22"/>
              </w:rPr>
              <w:t xml:space="preserve"> the Principal’s Report, </w:t>
            </w:r>
            <w:r w:rsidRPr="00A92530">
              <w:rPr>
                <w:b/>
                <w:sz w:val="22"/>
                <w:szCs w:val="22"/>
              </w:rPr>
              <w:t>MONITORED</w:t>
            </w:r>
            <w:r w:rsidRPr="00A92530">
              <w:rPr>
                <w:sz w:val="22"/>
                <w:szCs w:val="22"/>
              </w:rPr>
              <w:t xml:space="preserve"> progress against targets and </w:t>
            </w:r>
            <w:r w:rsidRPr="00A92530">
              <w:rPr>
                <w:b/>
                <w:sz w:val="22"/>
                <w:szCs w:val="22"/>
              </w:rPr>
              <w:t>APPROVED</w:t>
            </w:r>
            <w:r w:rsidRPr="00A92530">
              <w:rPr>
                <w:sz w:val="22"/>
                <w:szCs w:val="22"/>
              </w:rPr>
              <w:t xml:space="preserve"> the Curriculum and Quality Key Performance Indicator Targets for 2019/20.</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7E0485">
        <w:trPr>
          <w:jc w:val="center"/>
        </w:trPr>
        <w:tc>
          <w:tcPr>
            <w:tcW w:w="889" w:type="dxa"/>
            <w:shd w:val="clear" w:color="auto" w:fill="auto"/>
          </w:tcPr>
          <w:p w:rsidR="00C34FED" w:rsidRPr="00A92530" w:rsidRDefault="00C34FED" w:rsidP="00A92530">
            <w:pPr>
              <w:jc w:val="both"/>
              <w:rPr>
                <w:b/>
                <w:sz w:val="22"/>
                <w:szCs w:val="22"/>
              </w:rPr>
            </w:pPr>
          </w:p>
        </w:tc>
        <w:tc>
          <w:tcPr>
            <w:tcW w:w="7669" w:type="dxa"/>
            <w:shd w:val="clear" w:color="auto" w:fill="auto"/>
          </w:tcPr>
          <w:p w:rsidR="00C34FED" w:rsidRPr="00A92530" w:rsidRDefault="00C34FED" w:rsidP="00A92530">
            <w:pPr>
              <w:jc w:val="both"/>
              <w:rPr>
                <w:b/>
                <w:sz w:val="22"/>
                <w:szCs w:val="22"/>
              </w:rPr>
            </w:pPr>
            <w:r w:rsidRPr="00A92530">
              <w:rPr>
                <w:b/>
                <w:sz w:val="22"/>
                <w:szCs w:val="22"/>
              </w:rPr>
              <w:t>TEACHING LEARNING AND ASSESSMENT</w:t>
            </w:r>
          </w:p>
        </w:tc>
        <w:tc>
          <w:tcPr>
            <w:tcW w:w="1415" w:type="dxa"/>
            <w:shd w:val="clear" w:color="auto" w:fill="auto"/>
          </w:tcPr>
          <w:p w:rsidR="00C34FED" w:rsidRPr="00A92530" w:rsidRDefault="00C34FED" w:rsidP="00A92530">
            <w:pPr>
              <w:jc w:val="both"/>
              <w:rPr>
                <w:b/>
                <w:sz w:val="22"/>
                <w:szCs w:val="22"/>
              </w:rPr>
            </w:pPr>
          </w:p>
        </w:tc>
      </w:tr>
      <w:tr w:rsidR="00C34FED" w:rsidRPr="00A92530" w:rsidTr="007E0485">
        <w:trPr>
          <w:jc w:val="center"/>
        </w:trPr>
        <w:tc>
          <w:tcPr>
            <w:tcW w:w="889" w:type="dxa"/>
            <w:shd w:val="clear" w:color="auto" w:fill="auto"/>
          </w:tcPr>
          <w:p w:rsidR="00C34FED" w:rsidRPr="00A92530" w:rsidRDefault="00C34FED" w:rsidP="00A92530">
            <w:pPr>
              <w:jc w:val="both"/>
              <w:rPr>
                <w:b/>
                <w:sz w:val="22"/>
                <w:szCs w:val="22"/>
              </w:rPr>
            </w:pPr>
            <w:r w:rsidRPr="00A92530">
              <w:rPr>
                <w:b/>
                <w:sz w:val="22"/>
                <w:szCs w:val="22"/>
              </w:rPr>
              <w:t>37.8</w:t>
            </w:r>
          </w:p>
        </w:tc>
        <w:tc>
          <w:tcPr>
            <w:tcW w:w="7669" w:type="dxa"/>
            <w:shd w:val="clear" w:color="auto" w:fill="auto"/>
          </w:tcPr>
          <w:p w:rsidR="00C34FED" w:rsidRPr="00A92530" w:rsidRDefault="00C34FED" w:rsidP="00A92530">
            <w:pPr>
              <w:tabs>
                <w:tab w:val="left" w:pos="2910"/>
              </w:tabs>
              <w:jc w:val="both"/>
              <w:rPr>
                <w:sz w:val="22"/>
                <w:szCs w:val="22"/>
              </w:rPr>
            </w:pPr>
            <w:r w:rsidRPr="00A92530">
              <w:rPr>
                <w:b/>
                <w:sz w:val="22"/>
                <w:szCs w:val="22"/>
              </w:rPr>
              <w:t>Prince’s Trust Programme Delivery</w:t>
            </w:r>
          </w:p>
        </w:tc>
        <w:tc>
          <w:tcPr>
            <w:tcW w:w="1415" w:type="dxa"/>
            <w:shd w:val="clear" w:color="auto" w:fill="auto"/>
          </w:tcPr>
          <w:p w:rsidR="00C34FED" w:rsidRPr="00A92530" w:rsidRDefault="00C34FED" w:rsidP="00A92530">
            <w:pPr>
              <w:jc w:val="both"/>
              <w:rPr>
                <w:b/>
                <w:sz w:val="22"/>
                <w:szCs w:val="22"/>
              </w:rPr>
            </w:pPr>
          </w:p>
        </w:tc>
      </w:tr>
      <w:tr w:rsidR="00C34FED" w:rsidRPr="00A92530" w:rsidTr="007E0485">
        <w:trPr>
          <w:jc w:val="center"/>
        </w:trPr>
        <w:tc>
          <w:tcPr>
            <w:tcW w:w="889" w:type="dxa"/>
            <w:shd w:val="clear" w:color="auto" w:fill="auto"/>
          </w:tcPr>
          <w:p w:rsidR="00C34FED" w:rsidRPr="00A92530" w:rsidRDefault="00C34FED" w:rsidP="00A92530">
            <w:pPr>
              <w:jc w:val="both"/>
              <w:rPr>
                <w:b/>
                <w:sz w:val="22"/>
                <w:szCs w:val="22"/>
              </w:rPr>
            </w:pPr>
            <w:r w:rsidRPr="00A92530">
              <w:rPr>
                <w:b/>
                <w:sz w:val="22"/>
                <w:szCs w:val="22"/>
              </w:rPr>
              <w:t>i)</w:t>
            </w:r>
          </w:p>
        </w:tc>
        <w:tc>
          <w:tcPr>
            <w:tcW w:w="7669" w:type="dxa"/>
            <w:shd w:val="clear" w:color="auto" w:fill="auto"/>
          </w:tcPr>
          <w:p w:rsidR="00C34FED" w:rsidRPr="00A92530" w:rsidRDefault="00C34FED" w:rsidP="00A92530">
            <w:pPr>
              <w:jc w:val="both"/>
              <w:rPr>
                <w:sz w:val="22"/>
                <w:szCs w:val="22"/>
              </w:rPr>
            </w:pPr>
            <w:r w:rsidRPr="00A92530">
              <w:rPr>
                <w:sz w:val="22"/>
                <w:szCs w:val="22"/>
              </w:rPr>
              <w:t>The Vice Principal Inclusive, Commercial and Employer Learning explained that the College had a long involvement in The Prince’s Trust, but that the market had been under attack for some time.  The course was not recognised under “raising participation” as it was only twelve weeks long.  It was not promoted by Job Centres as Universal credit required availability for work.  The residential element was compulsory, expensive and not suitable for learners of some cultural backgrounds.  The Trust was resistant to change and income was reducing and costs rising.</w:t>
            </w:r>
          </w:p>
        </w:tc>
        <w:tc>
          <w:tcPr>
            <w:tcW w:w="1415" w:type="dxa"/>
            <w:shd w:val="clear" w:color="auto" w:fill="auto"/>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spacing w:before="100" w:beforeAutospacing="1" w:after="100" w:afterAutospacing="1"/>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spacing w:before="100" w:beforeAutospacing="1" w:after="100" w:afterAutospacing="1"/>
              <w:jc w:val="both"/>
              <w:rPr>
                <w:sz w:val="22"/>
                <w:szCs w:val="22"/>
              </w:rPr>
            </w:pPr>
            <w:r w:rsidRPr="00A92530">
              <w:rPr>
                <w:sz w:val="22"/>
                <w:szCs w:val="22"/>
              </w:rPr>
              <w:t xml:space="preserve">The College had been developing strong alternative provision for Foundation learners which supported progression to entry level </w:t>
            </w:r>
            <w:r w:rsidR="0038712C" w:rsidRPr="00A92530">
              <w:rPr>
                <w:sz w:val="22"/>
                <w:szCs w:val="22"/>
              </w:rPr>
              <w:t>jobs,</w:t>
            </w:r>
            <w:r w:rsidRPr="00A92530">
              <w:rPr>
                <w:sz w:val="22"/>
                <w:szCs w:val="22"/>
              </w:rPr>
              <w:t xml:space="preserve"> built resilience and countered anxiety. Nearly 400 learners had been recruited to these programmes in 2018/19.  The Principal stated that this provision was more relevant and more inclusive for learners.  Debbie Morris, Staff Governor agreed with this viewpoint from her role in Special Educational Needs and Disabilities.</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spacing w:before="100" w:beforeAutospacing="1" w:after="100" w:afterAutospacing="1"/>
              <w:jc w:val="both"/>
              <w:rPr>
                <w:color w:val="000000"/>
                <w:sz w:val="22"/>
                <w:szCs w:val="22"/>
              </w:rPr>
            </w:pPr>
          </w:p>
        </w:tc>
        <w:tc>
          <w:tcPr>
            <w:tcW w:w="1415" w:type="dxa"/>
          </w:tcPr>
          <w:p w:rsidR="00C34FED" w:rsidRPr="00A92530" w:rsidRDefault="00C34FED" w:rsidP="00A92530">
            <w:pPr>
              <w:jc w:val="both"/>
              <w:rPr>
                <w:b/>
                <w:sz w:val="22"/>
                <w:szCs w:val="22"/>
              </w:rPr>
            </w:pPr>
          </w:p>
        </w:tc>
      </w:tr>
      <w:tr w:rsidR="00C34FED" w:rsidRPr="00A92530" w:rsidTr="00EA50E1">
        <w:trPr>
          <w:jc w:val="center"/>
        </w:trPr>
        <w:tc>
          <w:tcPr>
            <w:tcW w:w="889" w:type="dxa"/>
          </w:tcPr>
          <w:p w:rsidR="00C34FED" w:rsidRPr="00A92530" w:rsidRDefault="00C34FED" w:rsidP="00A92530">
            <w:pPr>
              <w:jc w:val="both"/>
              <w:rPr>
                <w:b/>
                <w:sz w:val="22"/>
                <w:szCs w:val="22"/>
              </w:rPr>
            </w:pPr>
            <w:r w:rsidRPr="00A92530">
              <w:rPr>
                <w:b/>
                <w:sz w:val="22"/>
                <w:szCs w:val="22"/>
              </w:rPr>
              <w:lastRenderedPageBreak/>
              <w:t>iii)</w:t>
            </w:r>
          </w:p>
        </w:tc>
        <w:tc>
          <w:tcPr>
            <w:tcW w:w="7669" w:type="dxa"/>
            <w:shd w:val="clear" w:color="auto" w:fill="auto"/>
          </w:tcPr>
          <w:p w:rsidR="00C34FED" w:rsidRPr="00EA50E1" w:rsidRDefault="00C34FED" w:rsidP="004F52F0">
            <w:pPr>
              <w:jc w:val="both"/>
              <w:rPr>
                <w:sz w:val="22"/>
                <w:szCs w:val="22"/>
              </w:rPr>
            </w:pPr>
            <w:r w:rsidRPr="00EA50E1">
              <w:rPr>
                <w:sz w:val="22"/>
                <w:szCs w:val="22"/>
              </w:rPr>
              <w:t>The C</w:t>
            </w:r>
            <w:r w:rsidR="004F52F0" w:rsidRPr="00EA50E1">
              <w:rPr>
                <w:sz w:val="22"/>
                <w:szCs w:val="22"/>
              </w:rPr>
              <w:t xml:space="preserve">ollege was working well with another </w:t>
            </w:r>
            <w:r w:rsidR="00745643" w:rsidRPr="00EA50E1">
              <w:rPr>
                <w:sz w:val="22"/>
                <w:szCs w:val="22"/>
              </w:rPr>
              <w:t xml:space="preserve">(named) </w:t>
            </w:r>
            <w:r w:rsidR="004F52F0" w:rsidRPr="00EA50E1">
              <w:rPr>
                <w:sz w:val="22"/>
                <w:szCs w:val="22"/>
              </w:rPr>
              <w:t>College</w:t>
            </w:r>
            <w:r w:rsidRPr="00EA50E1">
              <w:rPr>
                <w:sz w:val="22"/>
                <w:szCs w:val="22"/>
              </w:rPr>
              <w:t xml:space="preserve">, which had a large number of teams in a wide geographical area and which, where appropriate, referred learners back to the College for progression.  Two members of staff had resigned from The Prince’s Trust team, with one remaining and it would take three months to recruit.  One member of staff remained, one team had to present then there were no more teams in place. This was therefore a logical point to review the situation. </w:t>
            </w:r>
          </w:p>
        </w:tc>
        <w:tc>
          <w:tcPr>
            <w:tcW w:w="1415" w:type="dxa"/>
          </w:tcPr>
          <w:p w:rsidR="00C34FED" w:rsidRPr="00A92530" w:rsidRDefault="00C34FED" w:rsidP="00A92530">
            <w:pPr>
              <w:jc w:val="both"/>
              <w:rPr>
                <w:b/>
                <w:sz w:val="22"/>
                <w:szCs w:val="22"/>
              </w:rPr>
            </w:pPr>
          </w:p>
        </w:tc>
      </w:tr>
      <w:tr w:rsidR="00C34FED" w:rsidRPr="00A92530" w:rsidTr="00EA50E1">
        <w:trPr>
          <w:jc w:val="center"/>
        </w:trPr>
        <w:tc>
          <w:tcPr>
            <w:tcW w:w="889" w:type="dxa"/>
          </w:tcPr>
          <w:p w:rsidR="00C34FED" w:rsidRPr="00A92530" w:rsidRDefault="00C34FED" w:rsidP="00A92530">
            <w:pPr>
              <w:jc w:val="both"/>
              <w:rPr>
                <w:b/>
                <w:sz w:val="22"/>
                <w:szCs w:val="22"/>
              </w:rPr>
            </w:pPr>
          </w:p>
        </w:tc>
        <w:tc>
          <w:tcPr>
            <w:tcW w:w="7669" w:type="dxa"/>
            <w:shd w:val="clear" w:color="auto" w:fill="auto"/>
          </w:tcPr>
          <w:p w:rsidR="00C34FED" w:rsidRPr="00EA50E1" w:rsidRDefault="00C34FED" w:rsidP="00A92530">
            <w:pPr>
              <w:spacing w:before="100" w:beforeAutospacing="1" w:after="100" w:afterAutospacing="1"/>
              <w:jc w:val="both"/>
              <w:rPr>
                <w:color w:val="000000"/>
                <w:sz w:val="22"/>
                <w:szCs w:val="22"/>
              </w:rPr>
            </w:pPr>
          </w:p>
        </w:tc>
        <w:tc>
          <w:tcPr>
            <w:tcW w:w="1415" w:type="dxa"/>
          </w:tcPr>
          <w:p w:rsidR="00C34FED" w:rsidRPr="00A92530" w:rsidRDefault="00C34FED" w:rsidP="00A92530">
            <w:pPr>
              <w:jc w:val="both"/>
              <w:rPr>
                <w:b/>
                <w:sz w:val="22"/>
                <w:szCs w:val="22"/>
              </w:rPr>
            </w:pPr>
          </w:p>
        </w:tc>
      </w:tr>
      <w:tr w:rsidR="00C34FED" w:rsidRPr="00A92530" w:rsidTr="00EA50E1">
        <w:trPr>
          <w:jc w:val="center"/>
        </w:trPr>
        <w:tc>
          <w:tcPr>
            <w:tcW w:w="889" w:type="dxa"/>
          </w:tcPr>
          <w:p w:rsidR="00C34FED" w:rsidRPr="00A92530" w:rsidRDefault="00C34FED" w:rsidP="00A92530">
            <w:pPr>
              <w:jc w:val="both"/>
              <w:rPr>
                <w:b/>
                <w:sz w:val="22"/>
                <w:szCs w:val="22"/>
              </w:rPr>
            </w:pPr>
            <w:r w:rsidRPr="00A92530">
              <w:rPr>
                <w:b/>
                <w:sz w:val="22"/>
                <w:szCs w:val="22"/>
              </w:rPr>
              <w:t>iv)</w:t>
            </w:r>
          </w:p>
        </w:tc>
        <w:tc>
          <w:tcPr>
            <w:tcW w:w="7669" w:type="dxa"/>
            <w:shd w:val="clear" w:color="auto" w:fill="auto"/>
          </w:tcPr>
          <w:p w:rsidR="00C34FED" w:rsidRPr="00EA50E1" w:rsidRDefault="00C34FED" w:rsidP="00A92530">
            <w:pPr>
              <w:jc w:val="both"/>
              <w:rPr>
                <w:sz w:val="22"/>
                <w:szCs w:val="22"/>
              </w:rPr>
            </w:pPr>
            <w:r w:rsidRPr="00EA50E1">
              <w:rPr>
                <w:sz w:val="22"/>
                <w:szCs w:val="22"/>
              </w:rPr>
              <w:t>Governors challenged management, asking:</w:t>
            </w:r>
          </w:p>
          <w:p w:rsidR="00C34FED" w:rsidRPr="00EA50E1" w:rsidRDefault="00C34FED" w:rsidP="00A92530">
            <w:pPr>
              <w:pStyle w:val="ListParagraph"/>
              <w:numPr>
                <w:ilvl w:val="0"/>
                <w:numId w:val="17"/>
              </w:numPr>
              <w:jc w:val="both"/>
              <w:rPr>
                <w:sz w:val="22"/>
                <w:szCs w:val="22"/>
              </w:rPr>
            </w:pPr>
            <w:r w:rsidRPr="00EA50E1">
              <w:rPr>
                <w:sz w:val="22"/>
                <w:szCs w:val="22"/>
              </w:rPr>
              <w:t>For a summary on a single side of A4 of relevant facts such as budgets, learner numbers and progression for the Prince’s Trust and for the alternative position to be circulated to provide evidence of continued inclusivity, one of the College values.</w:t>
            </w:r>
          </w:p>
          <w:p w:rsidR="00C34FED" w:rsidRPr="00EA50E1" w:rsidRDefault="00C34FED" w:rsidP="00A92530">
            <w:pPr>
              <w:pStyle w:val="ListParagraph"/>
              <w:numPr>
                <w:ilvl w:val="0"/>
                <w:numId w:val="17"/>
              </w:numPr>
              <w:jc w:val="both"/>
              <w:rPr>
                <w:sz w:val="22"/>
                <w:szCs w:val="22"/>
              </w:rPr>
            </w:pPr>
            <w:r w:rsidRPr="00EA50E1">
              <w:rPr>
                <w:sz w:val="22"/>
                <w:szCs w:val="22"/>
              </w:rPr>
              <w:t>Whether the National Citizenship Service programme was a possibility.  This would involve a different learner cohort and was not delivered at the College.</w:t>
            </w:r>
          </w:p>
        </w:tc>
        <w:tc>
          <w:tcPr>
            <w:tcW w:w="1415" w:type="dxa"/>
          </w:tcPr>
          <w:p w:rsidR="00C34FED" w:rsidRPr="00A92530" w:rsidRDefault="00C34FED" w:rsidP="00A92530">
            <w:pPr>
              <w:jc w:val="both"/>
              <w:rPr>
                <w:b/>
                <w:sz w:val="22"/>
                <w:szCs w:val="22"/>
              </w:rPr>
            </w:pPr>
          </w:p>
          <w:p w:rsidR="00C34FED" w:rsidRPr="00A92530" w:rsidRDefault="00C34FED" w:rsidP="00A92530">
            <w:pPr>
              <w:jc w:val="both"/>
              <w:rPr>
                <w:b/>
                <w:sz w:val="22"/>
                <w:szCs w:val="22"/>
              </w:rPr>
            </w:pPr>
            <w:r w:rsidRPr="00A92530">
              <w:rPr>
                <w:b/>
                <w:sz w:val="22"/>
                <w:szCs w:val="22"/>
              </w:rPr>
              <w:t>VPICEL/ CC</w:t>
            </w:r>
          </w:p>
        </w:tc>
      </w:tr>
      <w:tr w:rsidR="00C34FED" w:rsidRPr="00A92530" w:rsidTr="00EA50E1">
        <w:trPr>
          <w:trHeight w:val="481"/>
          <w:jc w:val="center"/>
        </w:trPr>
        <w:tc>
          <w:tcPr>
            <w:tcW w:w="889" w:type="dxa"/>
          </w:tcPr>
          <w:p w:rsidR="00C34FED" w:rsidRPr="00A92530" w:rsidRDefault="00C34FED" w:rsidP="00A92530">
            <w:pPr>
              <w:jc w:val="both"/>
              <w:rPr>
                <w:b/>
                <w:sz w:val="22"/>
                <w:szCs w:val="22"/>
              </w:rPr>
            </w:pPr>
          </w:p>
        </w:tc>
        <w:tc>
          <w:tcPr>
            <w:tcW w:w="7669" w:type="dxa"/>
            <w:shd w:val="clear" w:color="auto" w:fill="auto"/>
          </w:tcPr>
          <w:p w:rsidR="00C34FED" w:rsidRPr="00EA50E1" w:rsidRDefault="00C34FED" w:rsidP="00A92530">
            <w:pPr>
              <w:pStyle w:val="ListParagraph"/>
              <w:numPr>
                <w:ilvl w:val="0"/>
                <w:numId w:val="18"/>
              </w:numPr>
              <w:jc w:val="both"/>
              <w:rPr>
                <w:color w:val="000000"/>
                <w:sz w:val="22"/>
                <w:szCs w:val="22"/>
              </w:rPr>
            </w:pPr>
            <w:r w:rsidRPr="00EA50E1">
              <w:rPr>
                <w:sz w:val="22"/>
                <w:szCs w:val="22"/>
              </w:rPr>
              <w:t>Had the College assessed the reputational risk to the College? The Principal agreed to prepare a statement for possible press release.</w:t>
            </w:r>
          </w:p>
        </w:tc>
        <w:tc>
          <w:tcPr>
            <w:tcW w:w="1415" w:type="dxa"/>
          </w:tcPr>
          <w:p w:rsidR="00C34FED" w:rsidRPr="00A92530" w:rsidRDefault="00C34FED" w:rsidP="00A92530">
            <w:pPr>
              <w:jc w:val="both"/>
              <w:rPr>
                <w:b/>
                <w:sz w:val="22"/>
                <w:szCs w:val="22"/>
              </w:rPr>
            </w:pPr>
            <w:r w:rsidRPr="00A92530">
              <w:rPr>
                <w:b/>
                <w:sz w:val="22"/>
                <w:szCs w:val="22"/>
              </w:rPr>
              <w:t>P</w:t>
            </w:r>
          </w:p>
        </w:tc>
      </w:tr>
      <w:tr w:rsidR="00C34FED" w:rsidRPr="00A92530" w:rsidTr="00EA50E1">
        <w:trPr>
          <w:jc w:val="center"/>
        </w:trPr>
        <w:tc>
          <w:tcPr>
            <w:tcW w:w="889" w:type="dxa"/>
          </w:tcPr>
          <w:p w:rsidR="00C34FED" w:rsidRPr="00A92530" w:rsidRDefault="00C34FED" w:rsidP="00A92530">
            <w:pPr>
              <w:jc w:val="both"/>
              <w:rPr>
                <w:b/>
                <w:sz w:val="22"/>
                <w:szCs w:val="22"/>
              </w:rPr>
            </w:pPr>
          </w:p>
        </w:tc>
        <w:tc>
          <w:tcPr>
            <w:tcW w:w="7669" w:type="dxa"/>
            <w:shd w:val="clear" w:color="auto" w:fill="auto"/>
          </w:tcPr>
          <w:p w:rsidR="00C34FED" w:rsidRPr="00EA50E1" w:rsidRDefault="00C34FED" w:rsidP="00A92530">
            <w:pPr>
              <w:spacing w:before="100" w:beforeAutospacing="1" w:after="100" w:afterAutospacing="1"/>
              <w:jc w:val="both"/>
              <w:rPr>
                <w:color w:val="000000"/>
                <w:sz w:val="22"/>
                <w:szCs w:val="22"/>
              </w:rPr>
            </w:pPr>
          </w:p>
        </w:tc>
        <w:tc>
          <w:tcPr>
            <w:tcW w:w="1415" w:type="dxa"/>
          </w:tcPr>
          <w:p w:rsidR="00C34FED" w:rsidRPr="00A92530" w:rsidRDefault="00C34FED" w:rsidP="00A92530">
            <w:pPr>
              <w:jc w:val="both"/>
              <w:rPr>
                <w:b/>
                <w:sz w:val="22"/>
                <w:szCs w:val="22"/>
              </w:rPr>
            </w:pPr>
          </w:p>
        </w:tc>
      </w:tr>
      <w:tr w:rsidR="00C34FED" w:rsidRPr="00A92530" w:rsidTr="00EA50E1">
        <w:trPr>
          <w:jc w:val="center"/>
        </w:trPr>
        <w:tc>
          <w:tcPr>
            <w:tcW w:w="889" w:type="dxa"/>
          </w:tcPr>
          <w:p w:rsidR="00C34FED" w:rsidRPr="00A92530" w:rsidRDefault="00C34FED" w:rsidP="00A92530">
            <w:pPr>
              <w:jc w:val="both"/>
              <w:rPr>
                <w:b/>
                <w:sz w:val="22"/>
                <w:szCs w:val="22"/>
              </w:rPr>
            </w:pPr>
            <w:r w:rsidRPr="00A92530">
              <w:rPr>
                <w:b/>
                <w:sz w:val="22"/>
                <w:szCs w:val="22"/>
              </w:rPr>
              <w:t>v)</w:t>
            </w:r>
          </w:p>
        </w:tc>
        <w:tc>
          <w:tcPr>
            <w:tcW w:w="7669" w:type="dxa"/>
            <w:shd w:val="clear" w:color="auto" w:fill="auto"/>
          </w:tcPr>
          <w:p w:rsidR="00C34FED" w:rsidRPr="00EA50E1" w:rsidRDefault="00C34FED" w:rsidP="00A92530">
            <w:pPr>
              <w:spacing w:before="100" w:beforeAutospacing="1" w:after="100" w:afterAutospacing="1"/>
              <w:jc w:val="both"/>
              <w:rPr>
                <w:color w:val="000000"/>
                <w:sz w:val="22"/>
                <w:szCs w:val="22"/>
              </w:rPr>
            </w:pPr>
            <w:r w:rsidRPr="00EA50E1">
              <w:rPr>
                <w:sz w:val="22"/>
                <w:szCs w:val="22"/>
              </w:rPr>
              <w:t>The Corporation:</w:t>
            </w:r>
          </w:p>
        </w:tc>
        <w:tc>
          <w:tcPr>
            <w:tcW w:w="1415" w:type="dxa"/>
          </w:tcPr>
          <w:p w:rsidR="00C34FED" w:rsidRPr="00A92530" w:rsidRDefault="00C34FED" w:rsidP="00A92530">
            <w:pPr>
              <w:jc w:val="both"/>
              <w:rPr>
                <w:b/>
                <w:sz w:val="22"/>
                <w:szCs w:val="22"/>
              </w:rPr>
            </w:pPr>
          </w:p>
        </w:tc>
      </w:tr>
      <w:tr w:rsidR="00C34FED" w:rsidRPr="00A92530" w:rsidTr="00EA50E1">
        <w:trPr>
          <w:jc w:val="center"/>
        </w:trPr>
        <w:tc>
          <w:tcPr>
            <w:tcW w:w="889" w:type="dxa"/>
          </w:tcPr>
          <w:p w:rsidR="00C34FED" w:rsidRPr="00A92530" w:rsidRDefault="00C34FED" w:rsidP="00A92530">
            <w:pPr>
              <w:jc w:val="both"/>
              <w:rPr>
                <w:b/>
                <w:sz w:val="22"/>
                <w:szCs w:val="22"/>
              </w:rPr>
            </w:pPr>
          </w:p>
        </w:tc>
        <w:tc>
          <w:tcPr>
            <w:tcW w:w="7669" w:type="dxa"/>
            <w:shd w:val="clear" w:color="auto" w:fill="auto"/>
          </w:tcPr>
          <w:p w:rsidR="00C34FED" w:rsidRPr="00EA50E1" w:rsidRDefault="00C34FED" w:rsidP="00A92530">
            <w:pPr>
              <w:pStyle w:val="ListParagraph"/>
              <w:numPr>
                <w:ilvl w:val="0"/>
                <w:numId w:val="18"/>
              </w:numPr>
              <w:jc w:val="both"/>
              <w:rPr>
                <w:sz w:val="22"/>
                <w:szCs w:val="22"/>
              </w:rPr>
            </w:pPr>
            <w:r w:rsidRPr="00EA50E1">
              <w:rPr>
                <w:b/>
                <w:sz w:val="22"/>
                <w:szCs w:val="22"/>
              </w:rPr>
              <w:t>APPROVED</w:t>
            </w:r>
            <w:r w:rsidRPr="00EA50E1">
              <w:rPr>
                <w:sz w:val="22"/>
                <w:szCs w:val="22"/>
              </w:rPr>
              <w:t xml:space="preserve"> the withdrawal of the Prince’s Trust Team programme from delivery</w:t>
            </w:r>
          </w:p>
        </w:tc>
        <w:tc>
          <w:tcPr>
            <w:tcW w:w="1415" w:type="dxa"/>
          </w:tcPr>
          <w:p w:rsidR="00C34FED" w:rsidRPr="00A92530" w:rsidRDefault="00C34FED" w:rsidP="00A92530">
            <w:pPr>
              <w:jc w:val="both"/>
              <w:rPr>
                <w:b/>
                <w:sz w:val="22"/>
                <w:szCs w:val="22"/>
              </w:rPr>
            </w:pPr>
          </w:p>
        </w:tc>
      </w:tr>
      <w:tr w:rsidR="00C34FED" w:rsidRPr="00A92530" w:rsidTr="00EA50E1">
        <w:trPr>
          <w:jc w:val="center"/>
        </w:trPr>
        <w:tc>
          <w:tcPr>
            <w:tcW w:w="889" w:type="dxa"/>
          </w:tcPr>
          <w:p w:rsidR="00C34FED" w:rsidRPr="00A92530" w:rsidRDefault="00C34FED" w:rsidP="00A92530">
            <w:pPr>
              <w:jc w:val="both"/>
              <w:rPr>
                <w:b/>
                <w:sz w:val="22"/>
                <w:szCs w:val="22"/>
              </w:rPr>
            </w:pPr>
          </w:p>
        </w:tc>
        <w:tc>
          <w:tcPr>
            <w:tcW w:w="7669" w:type="dxa"/>
            <w:shd w:val="clear" w:color="auto" w:fill="auto"/>
          </w:tcPr>
          <w:p w:rsidR="00C34FED" w:rsidRPr="00EA50E1" w:rsidRDefault="00C34FED" w:rsidP="00EA50E1">
            <w:pPr>
              <w:pStyle w:val="ListParagraph"/>
              <w:numPr>
                <w:ilvl w:val="0"/>
                <w:numId w:val="18"/>
              </w:numPr>
              <w:jc w:val="both"/>
              <w:rPr>
                <w:sz w:val="22"/>
                <w:szCs w:val="22"/>
              </w:rPr>
            </w:pPr>
            <w:r w:rsidRPr="00EA50E1">
              <w:rPr>
                <w:b/>
                <w:sz w:val="22"/>
                <w:szCs w:val="22"/>
              </w:rPr>
              <w:t>APPROVED</w:t>
            </w:r>
            <w:r w:rsidRPr="00EA50E1">
              <w:rPr>
                <w:sz w:val="22"/>
                <w:szCs w:val="22"/>
              </w:rPr>
              <w:t xml:space="preserve"> the development of reciprocal arrangements with </w:t>
            </w:r>
            <w:r w:rsidR="004F52F0" w:rsidRPr="00EA50E1">
              <w:rPr>
                <w:sz w:val="22"/>
                <w:szCs w:val="22"/>
              </w:rPr>
              <w:t xml:space="preserve">a </w:t>
            </w:r>
            <w:r w:rsidR="00745643" w:rsidRPr="00EA50E1">
              <w:rPr>
                <w:sz w:val="22"/>
                <w:szCs w:val="22"/>
              </w:rPr>
              <w:t xml:space="preserve">(named) </w:t>
            </w:r>
            <w:r w:rsidR="004F52F0" w:rsidRPr="00EA50E1">
              <w:rPr>
                <w:sz w:val="22"/>
                <w:szCs w:val="22"/>
              </w:rPr>
              <w:t>partner College</w:t>
            </w:r>
            <w:r w:rsidRPr="00EA50E1">
              <w:rPr>
                <w:sz w:val="22"/>
                <w:szCs w:val="22"/>
              </w:rPr>
              <w:t xml:space="preserve"> to refer future Prince’s Trust candidates to them and to provide foundation progression opportunities where appropriate for leavers from </w:t>
            </w:r>
            <w:r w:rsidR="00EA50E1">
              <w:rPr>
                <w:sz w:val="22"/>
                <w:szCs w:val="22"/>
              </w:rPr>
              <w:t xml:space="preserve">the (named) </w:t>
            </w:r>
            <w:r w:rsidRPr="00EA50E1">
              <w:rPr>
                <w:sz w:val="22"/>
                <w:szCs w:val="22"/>
              </w:rPr>
              <w:t>College Prince’s Trust</w:t>
            </w:r>
            <w:r w:rsidR="00EA50E1">
              <w:rPr>
                <w:sz w:val="22"/>
                <w:szCs w:val="22"/>
              </w:rPr>
              <w:t xml:space="preserve"> programme</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37.9</w:t>
            </w:r>
          </w:p>
        </w:tc>
        <w:tc>
          <w:tcPr>
            <w:tcW w:w="7669" w:type="dxa"/>
          </w:tcPr>
          <w:p w:rsidR="00C34FED" w:rsidRPr="00A92530" w:rsidRDefault="00C34FED" w:rsidP="00A92530">
            <w:pPr>
              <w:keepNext/>
              <w:jc w:val="both"/>
              <w:outlineLvl w:val="0"/>
              <w:rPr>
                <w:b/>
                <w:sz w:val="22"/>
                <w:szCs w:val="22"/>
              </w:rPr>
            </w:pPr>
            <w:r w:rsidRPr="00A92530">
              <w:rPr>
                <w:b/>
                <w:sz w:val="22"/>
                <w:szCs w:val="22"/>
              </w:rPr>
              <w:t xml:space="preserve">College Self Assessment Report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spacing w:before="100" w:beforeAutospacing="1" w:after="100" w:afterAutospacing="1"/>
              <w:jc w:val="both"/>
              <w:rPr>
                <w:i/>
                <w:sz w:val="22"/>
                <w:szCs w:val="22"/>
              </w:rPr>
            </w:pPr>
            <w:r w:rsidRPr="00A92530">
              <w:rPr>
                <w:color w:val="000000"/>
                <w:sz w:val="22"/>
                <w:szCs w:val="22"/>
              </w:rPr>
              <w:t xml:space="preserve">The </w:t>
            </w:r>
            <w:r w:rsidRPr="00A92530">
              <w:rPr>
                <w:sz w:val="22"/>
                <w:szCs w:val="22"/>
              </w:rPr>
              <w:t>Vice Principal Vocational and Technical Education explained that the College</w:t>
            </w:r>
            <w:r w:rsidRPr="00A92530">
              <w:rPr>
                <w:color w:val="000000"/>
                <w:sz w:val="22"/>
                <w:szCs w:val="22"/>
              </w:rPr>
              <w:t xml:space="preserve"> Self Assessment Report format had been changed to reflect the Intent, Implementation and Impact elements of the new Education Inspection Framework.   The overall Grades were all at 2, except for Learners with High Needs which was proposed as a Grade 1. Curriculum grades were proposed based on subsidiary Self Assessment Reports, with three Grade 1, nine Grade 2 and three Grade 3 areas.  These grades were subject to discussion at the validation day, which Governors had been invited to attend.</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spacing w:before="100" w:beforeAutospacing="1" w:after="100" w:afterAutospacing="1"/>
              <w:jc w:val="both"/>
              <w:rPr>
                <w:i/>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keepNext/>
              <w:jc w:val="both"/>
              <w:outlineLvl w:val="0"/>
              <w:rPr>
                <w:i/>
                <w:sz w:val="22"/>
                <w:szCs w:val="22"/>
              </w:rPr>
            </w:pPr>
            <w:r w:rsidRPr="00A92530">
              <w:rPr>
                <w:sz w:val="22"/>
                <w:szCs w:val="22"/>
              </w:rPr>
              <w:t>The draft Self Assessment Report included the Leadership and Management and Governance sections which had been produced by the Principal, with input from the Clerk to the Corporation.</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0"/>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iii)</w:t>
            </w:r>
          </w:p>
        </w:tc>
        <w:tc>
          <w:tcPr>
            <w:tcW w:w="7669" w:type="dxa"/>
          </w:tcPr>
          <w:p w:rsidR="00C34FED" w:rsidRPr="00A92530" w:rsidRDefault="00C34FED" w:rsidP="00A92530">
            <w:pPr>
              <w:keepNext/>
              <w:jc w:val="both"/>
              <w:outlineLvl w:val="0"/>
              <w:rPr>
                <w:sz w:val="22"/>
                <w:szCs w:val="22"/>
              </w:rPr>
            </w:pPr>
            <w:r w:rsidRPr="00A92530">
              <w:rPr>
                <w:sz w:val="22"/>
                <w:szCs w:val="22"/>
              </w:rPr>
              <w:t>The Corporation</w:t>
            </w:r>
          </w:p>
          <w:p w:rsidR="00C34FED" w:rsidRPr="00A92530" w:rsidRDefault="00C34FED" w:rsidP="00A92530">
            <w:pPr>
              <w:keepNext/>
              <w:numPr>
                <w:ilvl w:val="0"/>
                <w:numId w:val="5"/>
              </w:numPr>
              <w:jc w:val="both"/>
              <w:outlineLvl w:val="0"/>
              <w:rPr>
                <w:sz w:val="22"/>
                <w:szCs w:val="22"/>
              </w:rPr>
            </w:pPr>
            <w:r w:rsidRPr="00A92530">
              <w:rPr>
                <w:b/>
                <w:sz w:val="22"/>
                <w:szCs w:val="22"/>
              </w:rPr>
              <w:t xml:space="preserve">CONSIDERED </w:t>
            </w:r>
            <w:r w:rsidRPr="00A92530">
              <w:rPr>
                <w:sz w:val="22"/>
                <w:szCs w:val="22"/>
              </w:rPr>
              <w:t>the Draft College Self Assessment Report for 2018/19</w:t>
            </w:r>
          </w:p>
          <w:p w:rsidR="00C34FED" w:rsidRPr="00A92530" w:rsidRDefault="00C34FED" w:rsidP="00A92530">
            <w:pPr>
              <w:numPr>
                <w:ilvl w:val="0"/>
                <w:numId w:val="5"/>
              </w:numPr>
              <w:contextualSpacing/>
              <w:jc w:val="both"/>
              <w:rPr>
                <w:sz w:val="22"/>
                <w:szCs w:val="22"/>
              </w:rPr>
            </w:pPr>
            <w:r w:rsidRPr="00A92530">
              <w:rPr>
                <w:b/>
                <w:bCs/>
                <w:color w:val="000000"/>
                <w:sz w:val="22"/>
                <w:szCs w:val="22"/>
              </w:rPr>
              <w:t>NOTED</w:t>
            </w:r>
            <w:r w:rsidRPr="00A92530">
              <w:rPr>
                <w:bCs/>
                <w:color w:val="000000"/>
                <w:sz w:val="22"/>
                <w:szCs w:val="22"/>
              </w:rPr>
              <w:t xml:space="preserve"> that Governors had been invited to participate in the </w:t>
            </w:r>
            <w:r w:rsidRPr="00A92530">
              <w:rPr>
                <w:sz w:val="22"/>
                <w:szCs w:val="22"/>
              </w:rPr>
              <w:t xml:space="preserve">Self Assessment Report </w:t>
            </w:r>
            <w:r w:rsidRPr="00A92530">
              <w:rPr>
                <w:bCs/>
                <w:color w:val="000000"/>
                <w:sz w:val="22"/>
                <w:szCs w:val="22"/>
              </w:rPr>
              <w:t xml:space="preserve">Validation day on </w:t>
            </w:r>
            <w:r w:rsidRPr="00A92530">
              <w:rPr>
                <w:bCs/>
                <w:sz w:val="22"/>
                <w:szCs w:val="22"/>
              </w:rPr>
              <w:t xml:space="preserve">Tuesday 5 November 2019 in The Source, Worcester </w:t>
            </w:r>
          </w:p>
          <w:p w:rsidR="00C34FED" w:rsidRPr="00A92530" w:rsidRDefault="00C34FED" w:rsidP="00A92530">
            <w:pPr>
              <w:numPr>
                <w:ilvl w:val="0"/>
                <w:numId w:val="5"/>
              </w:numPr>
              <w:contextualSpacing/>
              <w:jc w:val="both"/>
              <w:rPr>
                <w:sz w:val="22"/>
                <w:szCs w:val="22"/>
              </w:rPr>
            </w:pPr>
            <w:r w:rsidRPr="00A92530">
              <w:rPr>
                <w:b/>
                <w:sz w:val="22"/>
                <w:szCs w:val="22"/>
              </w:rPr>
              <w:t>NOTED</w:t>
            </w:r>
            <w:r w:rsidRPr="00A92530">
              <w:rPr>
                <w:sz w:val="22"/>
                <w:szCs w:val="22"/>
              </w:rPr>
              <w:t xml:space="preserve"> that a final version would return to the Corporation  for approval on 17 December 2019</w:t>
            </w:r>
          </w:p>
        </w:tc>
        <w:tc>
          <w:tcPr>
            <w:tcW w:w="1415" w:type="dxa"/>
          </w:tcPr>
          <w:p w:rsidR="00C34FED" w:rsidRPr="00A92530" w:rsidRDefault="00C34FED" w:rsidP="00A92530">
            <w:pPr>
              <w:jc w:val="both"/>
              <w:rPr>
                <w:b/>
                <w:sz w:val="22"/>
                <w:szCs w:val="22"/>
              </w:rPr>
            </w:pPr>
          </w:p>
          <w:p w:rsidR="00C34FED" w:rsidRPr="00A92530" w:rsidRDefault="00C34FED" w:rsidP="00A92530">
            <w:pPr>
              <w:jc w:val="both"/>
              <w:rPr>
                <w:b/>
                <w:sz w:val="22"/>
                <w:szCs w:val="22"/>
              </w:rPr>
            </w:pPr>
          </w:p>
          <w:p w:rsidR="00C34FED" w:rsidRPr="00A92530" w:rsidRDefault="00C34FED" w:rsidP="00A92530">
            <w:pPr>
              <w:jc w:val="both"/>
              <w:rPr>
                <w:b/>
                <w:sz w:val="22"/>
                <w:szCs w:val="22"/>
              </w:rPr>
            </w:pPr>
            <w:r w:rsidRPr="00A92530">
              <w:rPr>
                <w:b/>
                <w:sz w:val="22"/>
                <w:szCs w:val="22"/>
              </w:rPr>
              <w:t>Members</w:t>
            </w:r>
          </w:p>
          <w:p w:rsidR="00C34FED" w:rsidRPr="00A92530" w:rsidRDefault="00C34FED" w:rsidP="00A92530">
            <w:pPr>
              <w:jc w:val="both"/>
              <w:rPr>
                <w:b/>
                <w:sz w:val="22"/>
                <w:szCs w:val="22"/>
              </w:rPr>
            </w:pPr>
          </w:p>
          <w:p w:rsidR="00C34FED" w:rsidRPr="00A92530" w:rsidRDefault="00C34FED" w:rsidP="00A92530">
            <w:pPr>
              <w:jc w:val="both"/>
              <w:rPr>
                <w:b/>
                <w:sz w:val="22"/>
                <w:szCs w:val="22"/>
              </w:rPr>
            </w:pPr>
          </w:p>
          <w:p w:rsidR="00C34FED" w:rsidRPr="00A92530" w:rsidRDefault="00C34FED" w:rsidP="00A92530">
            <w:pPr>
              <w:jc w:val="both"/>
              <w:rPr>
                <w:b/>
                <w:sz w:val="22"/>
                <w:szCs w:val="22"/>
              </w:rPr>
            </w:pPr>
          </w:p>
          <w:p w:rsidR="00C34FED" w:rsidRPr="00A92530" w:rsidRDefault="00C34FED" w:rsidP="00A92530">
            <w:pPr>
              <w:jc w:val="both"/>
              <w:rPr>
                <w:b/>
                <w:sz w:val="22"/>
                <w:szCs w:val="22"/>
              </w:rPr>
            </w:pPr>
            <w:r w:rsidRPr="00A92530">
              <w:rPr>
                <w:b/>
                <w:sz w:val="22"/>
                <w:szCs w:val="22"/>
              </w:rPr>
              <w:t>P/VPVTE</w:t>
            </w: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0"/>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37.10</w:t>
            </w:r>
          </w:p>
        </w:tc>
        <w:tc>
          <w:tcPr>
            <w:tcW w:w="7669" w:type="dxa"/>
          </w:tcPr>
          <w:p w:rsidR="00C34FED" w:rsidRPr="00A92530" w:rsidRDefault="00C34FED" w:rsidP="00A92530">
            <w:pPr>
              <w:contextualSpacing/>
              <w:jc w:val="both"/>
              <w:rPr>
                <w:b/>
                <w:sz w:val="22"/>
                <w:szCs w:val="22"/>
              </w:rPr>
            </w:pPr>
            <w:r w:rsidRPr="00A92530">
              <w:rPr>
                <w:b/>
                <w:sz w:val="22"/>
                <w:szCs w:val="22"/>
              </w:rPr>
              <w:t>College Improvement Plans</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pStyle w:val="NormalWeb"/>
              <w:jc w:val="both"/>
              <w:rPr>
                <w:rFonts w:ascii="Arial" w:hAnsi="Arial" w:cs="Arial"/>
                <w:sz w:val="22"/>
                <w:szCs w:val="22"/>
              </w:rPr>
            </w:pPr>
            <w:r w:rsidRPr="00A92530">
              <w:rPr>
                <w:rFonts w:ascii="Arial" w:hAnsi="Arial" w:cs="Arial"/>
                <w:sz w:val="22"/>
                <w:szCs w:val="22"/>
              </w:rPr>
              <w:t xml:space="preserve">The Vice Principal Vocational and Technical Education reported on progress against the April </w:t>
            </w:r>
            <w:r w:rsidR="0038712C" w:rsidRPr="00A92530">
              <w:rPr>
                <w:rFonts w:ascii="Arial" w:hAnsi="Arial" w:cs="Arial"/>
                <w:sz w:val="22"/>
                <w:szCs w:val="22"/>
              </w:rPr>
              <w:t>milestones in</w:t>
            </w:r>
            <w:r w:rsidRPr="00A92530">
              <w:rPr>
                <w:rFonts w:ascii="Arial" w:hAnsi="Arial" w:cs="Arial"/>
                <w:sz w:val="22"/>
                <w:szCs w:val="22"/>
              </w:rPr>
              <w:t xml:space="preserve"> the 2018/19 plan.  Of the 21 RAG rated targets set thirteen were green, six amber and two red.</w:t>
            </w:r>
            <w:r w:rsidRPr="00A92530">
              <w:rPr>
                <w:rFonts w:ascii="Arial" w:hAnsi="Arial" w:cs="Arial"/>
                <w:color w:val="000000"/>
                <w:sz w:val="22"/>
                <w:szCs w:val="22"/>
              </w:rPr>
              <w:t xml:space="preserve"> </w:t>
            </w:r>
            <w:r w:rsidRPr="00A92530">
              <w:rPr>
                <w:rFonts w:ascii="Arial" w:eastAsia="Times New Roman" w:hAnsi="Arial" w:cs="Arial"/>
                <w:color w:val="000000"/>
                <w:sz w:val="22"/>
                <w:szCs w:val="22"/>
              </w:rPr>
              <w:t xml:space="preserve">Targets that were not achieved and where there was limited progress were carried into the College Improvement Plan for 2019/20.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contextualSpacing/>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jc w:val="both"/>
              <w:rPr>
                <w:sz w:val="22"/>
                <w:szCs w:val="22"/>
              </w:rPr>
            </w:pPr>
            <w:r w:rsidRPr="00A92530">
              <w:rPr>
                <w:sz w:val="22"/>
                <w:szCs w:val="22"/>
              </w:rPr>
              <w:t xml:space="preserve">The Vice Principal Vocational and Technical Education presented the new College Improvement Plan 2019/20 </w:t>
            </w:r>
            <w:r w:rsidR="0038712C" w:rsidRPr="00A92530">
              <w:rPr>
                <w:sz w:val="22"/>
                <w:szCs w:val="22"/>
              </w:rPr>
              <w:t>which again</w:t>
            </w:r>
            <w:r w:rsidRPr="00A92530">
              <w:rPr>
                <w:sz w:val="22"/>
                <w:szCs w:val="22"/>
              </w:rPr>
              <w:t xml:space="preserve"> was in a new format to reflect </w:t>
            </w:r>
            <w:r w:rsidR="0038712C" w:rsidRPr="00A92530">
              <w:rPr>
                <w:sz w:val="22"/>
                <w:szCs w:val="22"/>
              </w:rPr>
              <w:t>the Education</w:t>
            </w:r>
            <w:r w:rsidRPr="00A92530">
              <w:rPr>
                <w:sz w:val="22"/>
                <w:szCs w:val="22"/>
              </w:rPr>
              <w:t xml:space="preserve"> Inspection Framework in terms of Intent (What </w:t>
            </w:r>
            <w:proofErr w:type="gramStart"/>
            <w:r w:rsidRPr="00A92530">
              <w:rPr>
                <w:sz w:val="22"/>
                <w:szCs w:val="22"/>
              </w:rPr>
              <w:t>is the key issue</w:t>
            </w:r>
            <w:proofErr w:type="gramEnd"/>
            <w:r w:rsidRPr="00A92530">
              <w:rPr>
                <w:sz w:val="22"/>
                <w:szCs w:val="22"/>
              </w:rPr>
              <w:t xml:space="preserve"> and why it is a key area for improvement for the College?)  Implementation (How is the College going to address the issue?) and Impact (What will happen as a result of completing each aspect of the milestones?) Milestones were once again proposed for monitoring on a termly basis. There were five key themes in the College Improvement Plan:</w:t>
            </w:r>
          </w:p>
          <w:p w:rsidR="00C34FED" w:rsidRPr="00A92530" w:rsidRDefault="00C34FED" w:rsidP="00A92530">
            <w:pPr>
              <w:pStyle w:val="ListParagraph"/>
              <w:numPr>
                <w:ilvl w:val="0"/>
                <w:numId w:val="5"/>
              </w:numPr>
              <w:jc w:val="both"/>
              <w:rPr>
                <w:sz w:val="22"/>
                <w:szCs w:val="22"/>
              </w:rPr>
            </w:pPr>
            <w:r w:rsidRPr="00A92530">
              <w:rPr>
                <w:sz w:val="22"/>
                <w:szCs w:val="22"/>
              </w:rPr>
              <w:t>Progress monitoring and reporting for English and Mathematics</w:t>
            </w:r>
          </w:p>
          <w:p w:rsidR="00C34FED" w:rsidRPr="00A92530" w:rsidRDefault="00C34FED" w:rsidP="00A92530">
            <w:pPr>
              <w:pStyle w:val="ListParagraph"/>
              <w:numPr>
                <w:ilvl w:val="0"/>
                <w:numId w:val="5"/>
              </w:numPr>
              <w:jc w:val="both"/>
              <w:rPr>
                <w:sz w:val="22"/>
                <w:szCs w:val="22"/>
              </w:rPr>
            </w:pPr>
            <w:r w:rsidRPr="00A92530">
              <w:rPr>
                <w:sz w:val="22"/>
                <w:szCs w:val="22"/>
              </w:rPr>
              <w:t>Monitoring and reporting of progress on education programmes for young people</w:t>
            </w:r>
          </w:p>
          <w:p w:rsidR="00C34FED" w:rsidRPr="00A92530" w:rsidRDefault="00C34FED" w:rsidP="00A92530">
            <w:pPr>
              <w:pStyle w:val="ListParagraph"/>
              <w:numPr>
                <w:ilvl w:val="0"/>
                <w:numId w:val="5"/>
              </w:numPr>
              <w:jc w:val="both"/>
              <w:rPr>
                <w:sz w:val="22"/>
                <w:szCs w:val="22"/>
              </w:rPr>
            </w:pPr>
            <w:r w:rsidRPr="00A92530">
              <w:rPr>
                <w:sz w:val="22"/>
                <w:szCs w:val="22"/>
              </w:rPr>
              <w:t>Digital Skills of staff and students</w:t>
            </w:r>
          </w:p>
          <w:p w:rsidR="00C34FED" w:rsidRPr="00A92530" w:rsidRDefault="00C34FED" w:rsidP="00A92530">
            <w:pPr>
              <w:pStyle w:val="ListParagraph"/>
              <w:numPr>
                <w:ilvl w:val="0"/>
                <w:numId w:val="5"/>
              </w:numPr>
              <w:jc w:val="both"/>
              <w:rPr>
                <w:sz w:val="22"/>
                <w:szCs w:val="22"/>
              </w:rPr>
            </w:pPr>
            <w:r w:rsidRPr="00A92530">
              <w:rPr>
                <w:sz w:val="22"/>
                <w:szCs w:val="22"/>
              </w:rPr>
              <w:t>Use of Labour Market Intelligence to support strong curriculum intent</w:t>
            </w:r>
          </w:p>
          <w:p w:rsidR="00C34FED" w:rsidRPr="00A92530" w:rsidRDefault="00C34FED" w:rsidP="00A92530">
            <w:pPr>
              <w:pStyle w:val="ListParagraph"/>
              <w:numPr>
                <w:ilvl w:val="0"/>
                <w:numId w:val="5"/>
              </w:numPr>
              <w:jc w:val="both"/>
              <w:rPr>
                <w:sz w:val="22"/>
                <w:szCs w:val="22"/>
              </w:rPr>
            </w:pPr>
            <w:r w:rsidRPr="00A92530">
              <w:rPr>
                <w:sz w:val="22"/>
                <w:szCs w:val="22"/>
              </w:rPr>
              <w:t>Further development of a student focussed culture whilst considering the workload and well-being of staff</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contextualSpacing/>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iii)</w:t>
            </w:r>
          </w:p>
        </w:tc>
        <w:tc>
          <w:tcPr>
            <w:tcW w:w="7669" w:type="dxa"/>
          </w:tcPr>
          <w:p w:rsidR="00C34FED" w:rsidRPr="00A92530" w:rsidRDefault="00C34FED" w:rsidP="00A92530">
            <w:pPr>
              <w:contextualSpacing/>
              <w:jc w:val="both"/>
              <w:rPr>
                <w:sz w:val="22"/>
                <w:szCs w:val="22"/>
              </w:rPr>
            </w:pPr>
            <w:r w:rsidRPr="00A92530">
              <w:rPr>
                <w:sz w:val="22"/>
                <w:szCs w:val="22"/>
              </w:rPr>
              <w:t xml:space="preserve">A Governor asked whether the targets should all be met at the year end.  The Vice Principal Vocational and Technical Education stated that the milestones did have owners and teams attached so </w:t>
            </w:r>
            <w:r w:rsidR="0038712C" w:rsidRPr="00A92530">
              <w:rPr>
                <w:sz w:val="22"/>
                <w:szCs w:val="22"/>
              </w:rPr>
              <w:t>it was</w:t>
            </w:r>
            <w:r w:rsidRPr="00A92530">
              <w:rPr>
                <w:sz w:val="22"/>
                <w:szCs w:val="22"/>
              </w:rPr>
              <w:t xml:space="preserve"> hoped that most would be green.  Another Governor asked about “LMI”</w:t>
            </w:r>
            <w:r w:rsidR="0038712C">
              <w:rPr>
                <w:sz w:val="22"/>
                <w:szCs w:val="22"/>
              </w:rPr>
              <w:t>.</w:t>
            </w:r>
            <w:r w:rsidRPr="00A92530">
              <w:rPr>
                <w:sz w:val="22"/>
                <w:szCs w:val="22"/>
              </w:rPr>
              <w:t xml:space="preserve">  This “Labour Market Information” where the College used a company with mapping software to show the relevance of the curriculum to local and more distant needs.  This information was used in recruitment work with schools.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contextualSpacing/>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iv)</w:t>
            </w:r>
          </w:p>
        </w:tc>
        <w:tc>
          <w:tcPr>
            <w:tcW w:w="7669" w:type="dxa"/>
          </w:tcPr>
          <w:p w:rsidR="00C34FED" w:rsidRPr="00A92530" w:rsidRDefault="00C34FED" w:rsidP="00A92530">
            <w:pPr>
              <w:keepNext/>
              <w:jc w:val="both"/>
              <w:outlineLvl w:val="0"/>
              <w:rPr>
                <w:sz w:val="22"/>
                <w:szCs w:val="22"/>
              </w:rPr>
            </w:pPr>
            <w:r w:rsidRPr="00A92530">
              <w:rPr>
                <w:sz w:val="22"/>
                <w:szCs w:val="22"/>
              </w:rPr>
              <w:t>The Corporation</w:t>
            </w:r>
          </w:p>
          <w:p w:rsidR="00C34FED" w:rsidRPr="00A92530" w:rsidRDefault="00C34FED" w:rsidP="00A92530">
            <w:pPr>
              <w:numPr>
                <w:ilvl w:val="0"/>
                <w:numId w:val="6"/>
              </w:numPr>
              <w:contextualSpacing/>
              <w:jc w:val="both"/>
              <w:rPr>
                <w:sz w:val="22"/>
                <w:szCs w:val="22"/>
              </w:rPr>
            </w:pPr>
            <w:r w:rsidRPr="00A92530">
              <w:rPr>
                <w:b/>
                <w:sz w:val="22"/>
                <w:szCs w:val="22"/>
              </w:rPr>
              <w:t xml:space="preserve">MONITORED </w:t>
            </w:r>
            <w:r w:rsidRPr="00A92530">
              <w:rPr>
                <w:sz w:val="22"/>
                <w:szCs w:val="22"/>
              </w:rPr>
              <w:t>progress against</w:t>
            </w:r>
            <w:r w:rsidRPr="00A92530">
              <w:rPr>
                <w:b/>
                <w:sz w:val="22"/>
                <w:szCs w:val="22"/>
              </w:rPr>
              <w:t xml:space="preserve"> </w:t>
            </w:r>
            <w:r w:rsidRPr="00A92530">
              <w:rPr>
                <w:sz w:val="22"/>
                <w:szCs w:val="22"/>
              </w:rPr>
              <w:t xml:space="preserve"> the College Improvement Plan for 2018/19</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numPr>
                <w:ilvl w:val="0"/>
                <w:numId w:val="7"/>
              </w:numPr>
              <w:contextualSpacing/>
              <w:jc w:val="both"/>
              <w:rPr>
                <w:sz w:val="22"/>
                <w:szCs w:val="22"/>
              </w:rPr>
            </w:pPr>
            <w:r w:rsidRPr="00A92530">
              <w:rPr>
                <w:b/>
                <w:sz w:val="22"/>
                <w:szCs w:val="22"/>
              </w:rPr>
              <w:t xml:space="preserve">APPROVED </w:t>
            </w:r>
            <w:r w:rsidRPr="00A92530">
              <w:rPr>
                <w:sz w:val="22"/>
                <w:szCs w:val="22"/>
              </w:rPr>
              <w:t>the new College Improvement Plan and milestones for 2019/20 monitoring</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ListParagraph"/>
              <w:numPr>
                <w:ilvl w:val="0"/>
                <w:numId w:val="7"/>
              </w:numPr>
              <w:jc w:val="both"/>
              <w:rPr>
                <w:sz w:val="22"/>
                <w:szCs w:val="22"/>
              </w:rPr>
            </w:pPr>
            <w:r w:rsidRPr="00A92530">
              <w:rPr>
                <w:b/>
                <w:sz w:val="22"/>
                <w:szCs w:val="22"/>
              </w:rPr>
              <w:t>THANKED</w:t>
            </w:r>
            <w:r w:rsidRPr="00A92530">
              <w:rPr>
                <w:sz w:val="22"/>
                <w:szCs w:val="22"/>
              </w:rPr>
              <w:t xml:space="preserve"> the Vice Principal Vocational and Technical Education and Vice Principal Inclusive, Commercial and Employer Learning for the work involved in moving the Self Assessment Report and College Improvement Plan t the new format.</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contextualSpacing/>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37.11</w:t>
            </w:r>
          </w:p>
        </w:tc>
        <w:tc>
          <w:tcPr>
            <w:tcW w:w="7669" w:type="dxa"/>
          </w:tcPr>
          <w:p w:rsidR="00C34FED" w:rsidRPr="00A92530" w:rsidRDefault="00C34FED" w:rsidP="00A92530">
            <w:pPr>
              <w:jc w:val="both"/>
              <w:rPr>
                <w:b/>
                <w:sz w:val="22"/>
                <w:szCs w:val="22"/>
              </w:rPr>
            </w:pPr>
            <w:r w:rsidRPr="00A92530">
              <w:rPr>
                <w:b/>
                <w:sz w:val="22"/>
                <w:szCs w:val="22"/>
              </w:rPr>
              <w:t>Accolades and Complaints</w:t>
            </w:r>
            <w:r w:rsidRPr="00A92530">
              <w:rPr>
                <w:sz w:val="22"/>
                <w:szCs w:val="22"/>
              </w:rPr>
              <w:t xml:space="preserve">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pStyle w:val="NormalWeb"/>
              <w:jc w:val="both"/>
              <w:rPr>
                <w:rFonts w:ascii="Arial" w:hAnsi="Arial" w:cs="Arial"/>
                <w:sz w:val="22"/>
                <w:szCs w:val="22"/>
              </w:rPr>
            </w:pPr>
            <w:r w:rsidRPr="00A92530">
              <w:rPr>
                <w:rFonts w:ascii="Arial" w:hAnsi="Arial" w:cs="Arial"/>
                <w:sz w:val="22"/>
                <w:szCs w:val="22"/>
              </w:rPr>
              <w:t xml:space="preserve">The Vice Principal Information Systems and Student Experience reported that accolades for both corporate services and academic areas had decreased to 13 (prior year 21), and formal and informal complaints had </w:t>
            </w:r>
            <w:r w:rsidR="0038712C" w:rsidRPr="00A92530">
              <w:rPr>
                <w:rFonts w:ascii="Arial" w:hAnsi="Arial" w:cs="Arial"/>
                <w:sz w:val="22"/>
                <w:szCs w:val="22"/>
              </w:rPr>
              <w:t>increased to</w:t>
            </w:r>
            <w:r w:rsidRPr="00A92530">
              <w:rPr>
                <w:rFonts w:ascii="Arial" w:hAnsi="Arial" w:cs="Arial"/>
                <w:sz w:val="22"/>
                <w:szCs w:val="22"/>
              </w:rPr>
              <w:t xml:space="preserve"> 39 (corrected from the paper’s 36) from the prior year’s 29. Two </w:t>
            </w:r>
            <w:r w:rsidRPr="00A92530">
              <w:rPr>
                <w:rFonts w:ascii="Arial" w:eastAsia="Times New Roman" w:hAnsi="Arial" w:cs="Arial"/>
                <w:color w:val="000000"/>
                <w:sz w:val="22"/>
                <w:szCs w:val="22"/>
              </w:rPr>
              <w:t>complaints reached stage 4 of the College’s complaints procedure and a</w:t>
            </w:r>
            <w:r w:rsidRPr="00A92530">
              <w:rPr>
                <w:rFonts w:ascii="Arial" w:hAnsi="Arial" w:cs="Arial"/>
                <w:sz w:val="22"/>
                <w:szCs w:val="22"/>
              </w:rPr>
              <w:t xml:space="preserve">ll complaints were responded to in a timely manner.  There had been an increase in the proportion of formal complaints, with ten relating to one Department in connection with specific staffing </w:t>
            </w:r>
            <w:r w:rsidR="0038712C" w:rsidRPr="00A92530">
              <w:rPr>
                <w:rFonts w:ascii="Arial" w:hAnsi="Arial" w:cs="Arial"/>
                <w:sz w:val="22"/>
                <w:szCs w:val="22"/>
              </w:rPr>
              <w:t>issues and</w:t>
            </w:r>
            <w:r w:rsidRPr="00A92530">
              <w:rPr>
                <w:rFonts w:ascii="Arial" w:hAnsi="Arial" w:cs="Arial"/>
                <w:sz w:val="22"/>
                <w:szCs w:val="22"/>
              </w:rPr>
              <w:t xml:space="preserve"> certification issues.  The Principal confirmed that the Department concerned had experienced staffing issues which were now largely resolved, but agreed that there were some significant matters.</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keepNext/>
              <w:jc w:val="both"/>
              <w:outlineLvl w:val="5"/>
              <w:rPr>
                <w:sz w:val="22"/>
                <w:szCs w:val="22"/>
              </w:rPr>
            </w:pPr>
            <w:r w:rsidRPr="00A92530">
              <w:rPr>
                <w:sz w:val="22"/>
                <w:szCs w:val="22"/>
              </w:rPr>
              <w:t xml:space="preserve">The Corporation </w:t>
            </w:r>
            <w:r w:rsidRPr="00A92530">
              <w:rPr>
                <w:b/>
                <w:sz w:val="22"/>
                <w:szCs w:val="22"/>
              </w:rPr>
              <w:t>RECEIVED</w:t>
            </w:r>
            <w:r w:rsidRPr="00A92530">
              <w:rPr>
                <w:sz w:val="22"/>
                <w:szCs w:val="22"/>
              </w:rPr>
              <w:t xml:space="preserve"> the Accolades and Complaints Report 2018/19.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37.12</w:t>
            </w:r>
          </w:p>
        </w:tc>
        <w:tc>
          <w:tcPr>
            <w:tcW w:w="7669" w:type="dxa"/>
          </w:tcPr>
          <w:p w:rsidR="00C34FED" w:rsidRPr="00A92530" w:rsidRDefault="00C34FED" w:rsidP="00A92530">
            <w:pPr>
              <w:jc w:val="both"/>
              <w:rPr>
                <w:b/>
                <w:sz w:val="22"/>
                <w:szCs w:val="22"/>
              </w:rPr>
            </w:pPr>
            <w:r w:rsidRPr="00A92530">
              <w:rPr>
                <w:b/>
                <w:sz w:val="22"/>
                <w:szCs w:val="22"/>
              </w:rPr>
              <w:t xml:space="preserve">Quality Leadership and Management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jc w:val="both"/>
              <w:rPr>
                <w:sz w:val="22"/>
                <w:szCs w:val="22"/>
              </w:rPr>
            </w:pPr>
            <w:r w:rsidRPr="00A92530">
              <w:rPr>
                <w:b/>
                <w:sz w:val="22"/>
                <w:szCs w:val="22"/>
              </w:rPr>
              <w:t xml:space="preserve">FE Quality and Standards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sz w:val="22"/>
                <w:szCs w:val="22"/>
              </w:rPr>
              <w:t xml:space="preserve">The Principal recognised Governor support in agreeing a deficit budget and staff reductions.  Key staff were in place, several having progressed internally due to good staff development.  The Principal would review the Senior Leadership Team structure going forwards.  A Governor noted that </w:t>
            </w:r>
            <w:r w:rsidR="0038712C" w:rsidRPr="00A92530">
              <w:rPr>
                <w:sz w:val="22"/>
                <w:szCs w:val="22"/>
              </w:rPr>
              <w:lastRenderedPageBreak/>
              <w:t>poor</w:t>
            </w:r>
            <w:r w:rsidRPr="00A92530">
              <w:rPr>
                <w:sz w:val="22"/>
                <w:szCs w:val="22"/>
              </w:rPr>
              <w:t xml:space="preserve"> results sometimes resulted from recruitment problems </w:t>
            </w:r>
            <w:r w:rsidR="0038712C" w:rsidRPr="00A92530">
              <w:rPr>
                <w:sz w:val="22"/>
                <w:szCs w:val="22"/>
              </w:rPr>
              <w:t>and asked</w:t>
            </w:r>
            <w:r w:rsidRPr="00A92530">
              <w:rPr>
                <w:sz w:val="22"/>
                <w:szCs w:val="22"/>
              </w:rPr>
              <w:t xml:space="preserve"> if there were lots of temporary staff members.  The Vice Principal and Deputy Chief Executive Officer reminded Members that the Annual Staffing Report would be presented in December.  There were some temporary staff, but some preferred that flexibility and the College was not out of kilter with others in its staffing.</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sz w:val="22"/>
                <w:szCs w:val="22"/>
              </w:rPr>
              <w:t xml:space="preserve">The Corporation </w:t>
            </w:r>
            <w:r w:rsidRPr="00A92530">
              <w:rPr>
                <w:b/>
                <w:sz w:val="22"/>
                <w:szCs w:val="22"/>
              </w:rPr>
              <w:t>RECEIVED</w:t>
            </w:r>
            <w:r w:rsidRPr="00A92530">
              <w:rPr>
                <w:sz w:val="22"/>
                <w:szCs w:val="22"/>
              </w:rPr>
              <w:t xml:space="preserve"> the Principal’s plan for the leadership and management of quality in Further Education, as circulated by email on 2 September 2019. </w:t>
            </w:r>
          </w:p>
        </w:tc>
        <w:tc>
          <w:tcPr>
            <w:tcW w:w="1415" w:type="dxa"/>
          </w:tcPr>
          <w:p w:rsidR="00C34FED" w:rsidRPr="00A92530" w:rsidRDefault="00C34FED" w:rsidP="00A92530">
            <w:pPr>
              <w:jc w:val="both"/>
              <w:rPr>
                <w:b/>
                <w:sz w:val="22"/>
                <w:szCs w:val="22"/>
              </w:rPr>
            </w:pPr>
          </w:p>
        </w:tc>
      </w:tr>
      <w:tr w:rsidR="00C34FED" w:rsidRPr="00A92530" w:rsidTr="00541163">
        <w:trPr>
          <w:trHeight w:val="80"/>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trHeight w:val="80"/>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jc w:val="both"/>
              <w:rPr>
                <w:sz w:val="22"/>
                <w:szCs w:val="22"/>
              </w:rPr>
            </w:pPr>
            <w:r w:rsidRPr="00A92530">
              <w:rPr>
                <w:b/>
                <w:sz w:val="22"/>
                <w:szCs w:val="22"/>
              </w:rPr>
              <w:t xml:space="preserve">HE Quality and Standards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sz w:val="22"/>
                <w:szCs w:val="22"/>
              </w:rPr>
              <w:t xml:space="preserve">The Corporation </w:t>
            </w:r>
            <w:r w:rsidRPr="00A92530">
              <w:rPr>
                <w:b/>
                <w:sz w:val="22"/>
                <w:szCs w:val="22"/>
              </w:rPr>
              <w:t>RECEIVED</w:t>
            </w:r>
            <w:r w:rsidRPr="00A92530">
              <w:rPr>
                <w:sz w:val="22"/>
                <w:szCs w:val="22"/>
              </w:rPr>
              <w:t xml:space="preserve"> the Principal’s plan for the leadership and management of quality in Higher Education, as circulated by email on 16 September 2019.</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6"/>
              <w:jc w:val="both"/>
              <w:outlineLvl w:val="5"/>
              <w:rPr>
                <w:rFonts w:cs="Arial"/>
                <w:bCs/>
                <w:sz w:val="22"/>
                <w:szCs w:val="22"/>
              </w:rPr>
            </w:pPr>
            <w:r w:rsidRPr="00A92530">
              <w:rPr>
                <w:rFonts w:cs="Arial"/>
                <w:sz w:val="22"/>
                <w:szCs w:val="22"/>
              </w:rPr>
              <w:t>PEOPLE</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37.13</w:t>
            </w:r>
          </w:p>
        </w:tc>
        <w:tc>
          <w:tcPr>
            <w:tcW w:w="7669" w:type="dxa"/>
          </w:tcPr>
          <w:p w:rsidR="00C34FED" w:rsidRPr="00A92530" w:rsidRDefault="00C34FED" w:rsidP="00A92530">
            <w:pPr>
              <w:jc w:val="both"/>
              <w:rPr>
                <w:b/>
                <w:sz w:val="22"/>
                <w:szCs w:val="22"/>
              </w:rPr>
            </w:pPr>
            <w:r w:rsidRPr="00A92530">
              <w:rPr>
                <w:b/>
                <w:sz w:val="22"/>
                <w:szCs w:val="22"/>
              </w:rPr>
              <w:t>GDPR/Data Protection 2018/19</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spacing w:before="100" w:beforeAutospacing="1" w:after="100" w:afterAutospacing="1"/>
              <w:jc w:val="both"/>
              <w:rPr>
                <w:sz w:val="22"/>
                <w:szCs w:val="22"/>
              </w:rPr>
            </w:pPr>
            <w:r w:rsidRPr="00A92530">
              <w:rPr>
                <w:sz w:val="22"/>
                <w:szCs w:val="22"/>
              </w:rPr>
              <w:t>The papers included a report from the Data Protection Officer which was presented by the Vice Principal Information Systems and Student Experience.  693 staff had been trained in GDPR, RSM had carried out their audit</w:t>
            </w:r>
            <w:r w:rsidRPr="00A92530">
              <w:rPr>
                <w:color w:val="000000"/>
                <w:sz w:val="22"/>
                <w:szCs w:val="22"/>
              </w:rPr>
              <w:t xml:space="preserve"> </w:t>
            </w:r>
            <w:r w:rsidRPr="00A92530">
              <w:rPr>
                <w:sz w:val="22"/>
                <w:szCs w:val="22"/>
              </w:rPr>
              <w:t>follow up visit a</w:t>
            </w:r>
            <w:r w:rsidRPr="00A92530">
              <w:rPr>
                <w:color w:val="000000"/>
                <w:sz w:val="22"/>
                <w:szCs w:val="22"/>
              </w:rPr>
              <w:t>ll of the actions were complete with no further recommendations.  In 2018/19 the Data Protection Officer received ten Subject Access Requests and eight Freedom of Information Act requests, which were dealt with in a timely manner.</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spacing w:before="100" w:beforeAutospacing="1" w:after="100" w:afterAutospacing="1"/>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jc w:val="both"/>
              <w:rPr>
                <w:sz w:val="22"/>
                <w:szCs w:val="22"/>
              </w:rPr>
            </w:pPr>
            <w:r w:rsidRPr="00A92530">
              <w:rPr>
                <w:sz w:val="22"/>
                <w:szCs w:val="22"/>
              </w:rPr>
              <w:t xml:space="preserve">The Corporation </w:t>
            </w:r>
            <w:r w:rsidRPr="00A92530">
              <w:rPr>
                <w:b/>
                <w:sz w:val="22"/>
                <w:szCs w:val="22"/>
              </w:rPr>
              <w:t>RECEIVED</w:t>
            </w:r>
            <w:r w:rsidRPr="00A92530">
              <w:rPr>
                <w:sz w:val="22"/>
                <w:szCs w:val="22"/>
              </w:rPr>
              <w:t xml:space="preserve"> the annual report from the Data Protection Officer.</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37.14</w:t>
            </w:r>
          </w:p>
        </w:tc>
        <w:tc>
          <w:tcPr>
            <w:tcW w:w="7669" w:type="dxa"/>
          </w:tcPr>
          <w:p w:rsidR="00C34FED" w:rsidRPr="00A92530" w:rsidRDefault="00C34FED" w:rsidP="00A92530">
            <w:pPr>
              <w:jc w:val="both"/>
              <w:rPr>
                <w:b/>
                <w:sz w:val="22"/>
                <w:szCs w:val="22"/>
              </w:rPr>
            </w:pPr>
            <w:r w:rsidRPr="00A92530">
              <w:rPr>
                <w:b/>
                <w:sz w:val="22"/>
                <w:szCs w:val="22"/>
              </w:rPr>
              <w:t>Keeping Children Safe in Education September 2019</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jc w:val="both"/>
              <w:rPr>
                <w:sz w:val="22"/>
                <w:szCs w:val="22"/>
                <w:lang w:val="en-US"/>
              </w:rPr>
            </w:pPr>
            <w:r w:rsidRPr="00A92530">
              <w:rPr>
                <w:sz w:val="22"/>
                <w:szCs w:val="22"/>
                <w:lang w:val="en-US"/>
              </w:rPr>
              <w:t xml:space="preserve">The Clerk to the Corporation stated that Members should “read and follow” Keeping Children Safe in Education (KCSIE), which had been provided as a separate paper with the references to the Governing Bodies of Colleges highlighted in yellow.  A Governor stated that Worcestershire County Council had established a company called “Children First” as part of their </w:t>
            </w:r>
            <w:r w:rsidR="0038712C" w:rsidRPr="00A92530">
              <w:rPr>
                <w:sz w:val="22"/>
                <w:szCs w:val="22"/>
                <w:lang w:val="en-US"/>
              </w:rPr>
              <w:t>Children’s</w:t>
            </w:r>
            <w:r w:rsidRPr="00A92530">
              <w:rPr>
                <w:sz w:val="22"/>
                <w:szCs w:val="22"/>
                <w:lang w:val="en-US"/>
              </w:rPr>
              <w:t xml:space="preserve"> Services improvement strategy.</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lang w:val="en-US"/>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sz w:val="22"/>
                <w:szCs w:val="22"/>
                <w:lang w:val="en-US"/>
              </w:rPr>
              <w:t xml:space="preserve">The Corporation </w:t>
            </w:r>
            <w:r w:rsidRPr="00A92530">
              <w:rPr>
                <w:b/>
                <w:sz w:val="22"/>
                <w:szCs w:val="22"/>
                <w:lang w:val="en-US"/>
              </w:rPr>
              <w:t>AGREED</w:t>
            </w:r>
            <w:r w:rsidRPr="00A92530">
              <w:rPr>
                <w:sz w:val="22"/>
                <w:szCs w:val="22"/>
                <w:lang w:val="en-US"/>
              </w:rPr>
              <w:t xml:space="preserve"> to </w:t>
            </w:r>
            <w:r w:rsidRPr="00A92530">
              <w:rPr>
                <w:b/>
                <w:sz w:val="22"/>
                <w:szCs w:val="22"/>
                <w:lang w:val="en-US"/>
              </w:rPr>
              <w:t>read</w:t>
            </w:r>
            <w:r w:rsidRPr="00A92530">
              <w:rPr>
                <w:sz w:val="22"/>
                <w:szCs w:val="22"/>
                <w:lang w:val="en-US"/>
              </w:rPr>
              <w:t xml:space="preserve"> and </w:t>
            </w:r>
            <w:r w:rsidRPr="00A92530">
              <w:rPr>
                <w:b/>
                <w:sz w:val="22"/>
                <w:szCs w:val="22"/>
                <w:lang w:val="en-US"/>
              </w:rPr>
              <w:t>follow</w:t>
            </w:r>
            <w:r w:rsidRPr="00A92530">
              <w:rPr>
                <w:sz w:val="22"/>
                <w:szCs w:val="22"/>
                <w:lang w:val="en-US"/>
              </w:rPr>
              <w:t xml:space="preserve"> </w:t>
            </w:r>
            <w:r w:rsidRPr="00A92530">
              <w:rPr>
                <w:sz w:val="22"/>
                <w:szCs w:val="22"/>
              </w:rPr>
              <w:t xml:space="preserve">Keeping Children Safe in Education: Statutory guidance for schools and colleges.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lang w:val="en-US"/>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37.15</w:t>
            </w:r>
          </w:p>
        </w:tc>
        <w:tc>
          <w:tcPr>
            <w:tcW w:w="7669" w:type="dxa"/>
          </w:tcPr>
          <w:p w:rsidR="00C34FED" w:rsidRPr="00A92530" w:rsidRDefault="00C34FED" w:rsidP="00A92530">
            <w:pPr>
              <w:jc w:val="both"/>
              <w:rPr>
                <w:b/>
                <w:sz w:val="22"/>
                <w:szCs w:val="22"/>
              </w:rPr>
            </w:pPr>
            <w:r w:rsidRPr="00A92530">
              <w:rPr>
                <w:b/>
                <w:sz w:val="22"/>
                <w:szCs w:val="22"/>
              </w:rPr>
              <w:t>Policy Updates</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iv)</w:t>
            </w:r>
          </w:p>
        </w:tc>
        <w:tc>
          <w:tcPr>
            <w:tcW w:w="7669" w:type="dxa"/>
          </w:tcPr>
          <w:p w:rsidR="00C34FED" w:rsidRPr="00A92530" w:rsidRDefault="00C34FED" w:rsidP="00A92530">
            <w:pPr>
              <w:pStyle w:val="NormalWeb"/>
              <w:jc w:val="both"/>
              <w:rPr>
                <w:rFonts w:ascii="Arial" w:hAnsi="Arial" w:cs="Arial"/>
                <w:sz w:val="22"/>
                <w:szCs w:val="22"/>
              </w:rPr>
            </w:pPr>
            <w:r w:rsidRPr="00A92530">
              <w:rPr>
                <w:rFonts w:ascii="Arial" w:hAnsi="Arial" w:cs="Arial"/>
                <w:b/>
                <w:sz w:val="22"/>
                <w:szCs w:val="22"/>
              </w:rPr>
              <w:t>Safeguarding/Prevent Policy 2019/20</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NormalWeb"/>
              <w:jc w:val="both"/>
              <w:rPr>
                <w:rFonts w:ascii="Arial" w:hAnsi="Arial" w:cs="Arial"/>
                <w:sz w:val="22"/>
                <w:szCs w:val="22"/>
              </w:rPr>
            </w:pPr>
            <w:r w:rsidRPr="00A92530">
              <w:rPr>
                <w:rFonts w:ascii="Arial" w:hAnsi="Arial" w:cs="Arial"/>
                <w:sz w:val="22"/>
                <w:szCs w:val="22"/>
              </w:rPr>
              <w:t xml:space="preserve">A Governor stated that he had identified some typographical errors which the Vice Principal Information Systems and Student Experience agreed to correct. </w:t>
            </w:r>
          </w:p>
        </w:tc>
        <w:tc>
          <w:tcPr>
            <w:tcW w:w="1415" w:type="dxa"/>
          </w:tcPr>
          <w:p w:rsidR="00C34FED" w:rsidRPr="00A92530" w:rsidRDefault="00C34FED" w:rsidP="00A92530">
            <w:pPr>
              <w:jc w:val="both"/>
              <w:rPr>
                <w:b/>
                <w:sz w:val="22"/>
                <w:szCs w:val="22"/>
              </w:rPr>
            </w:pPr>
            <w:r w:rsidRPr="00A92530">
              <w:rPr>
                <w:b/>
                <w:sz w:val="22"/>
                <w:szCs w:val="22"/>
              </w:rPr>
              <w:t>DA/</w:t>
            </w:r>
          </w:p>
          <w:p w:rsidR="00C34FED" w:rsidRPr="00A92530" w:rsidRDefault="00C34FED" w:rsidP="00A92530">
            <w:pPr>
              <w:jc w:val="both"/>
              <w:rPr>
                <w:b/>
                <w:sz w:val="22"/>
                <w:szCs w:val="22"/>
              </w:rPr>
            </w:pPr>
            <w:r w:rsidRPr="00A92530">
              <w:rPr>
                <w:b/>
                <w:sz w:val="22"/>
                <w:szCs w:val="22"/>
              </w:rPr>
              <w:t>VPISSE</w:t>
            </w: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NormalWeb"/>
              <w:jc w:val="both"/>
              <w:rPr>
                <w:rFonts w:ascii="Arial" w:hAnsi="Arial" w:cs="Arial"/>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spacing w:before="100" w:beforeAutospacing="1"/>
              <w:jc w:val="both"/>
              <w:rPr>
                <w:sz w:val="22"/>
                <w:szCs w:val="22"/>
              </w:rPr>
            </w:pPr>
            <w:r w:rsidRPr="00A92530">
              <w:rPr>
                <w:sz w:val="22"/>
                <w:szCs w:val="22"/>
              </w:rPr>
              <w:t xml:space="preserve">The Corporation </w:t>
            </w:r>
            <w:r w:rsidRPr="00A92530">
              <w:rPr>
                <w:b/>
                <w:sz w:val="22"/>
                <w:szCs w:val="22"/>
              </w:rPr>
              <w:t>APPROVED</w:t>
            </w:r>
            <w:r w:rsidRPr="00A92530">
              <w:rPr>
                <w:sz w:val="22"/>
                <w:szCs w:val="22"/>
              </w:rPr>
              <w:t xml:space="preserve"> changes to the Safeguarding Policy (incorporating Child Protection and Prevent) </w:t>
            </w:r>
            <w:r w:rsidRPr="00A92530">
              <w:rPr>
                <w:b/>
                <w:sz w:val="22"/>
                <w:szCs w:val="22"/>
              </w:rPr>
              <w:t>SUBJECT TO</w:t>
            </w:r>
            <w:r w:rsidRPr="00A92530">
              <w:rPr>
                <w:sz w:val="22"/>
                <w:szCs w:val="22"/>
              </w:rPr>
              <w:t xml:space="preserve"> correction of typographical errors and </w:t>
            </w:r>
            <w:r w:rsidRPr="00A92530">
              <w:rPr>
                <w:b/>
                <w:sz w:val="22"/>
                <w:szCs w:val="22"/>
              </w:rPr>
              <w:t>REQUESTED</w:t>
            </w:r>
            <w:r w:rsidRPr="00A92530">
              <w:rPr>
                <w:sz w:val="22"/>
                <w:szCs w:val="22"/>
              </w:rPr>
              <w:t xml:space="preserve"> that the final version be circulated.</w:t>
            </w:r>
          </w:p>
        </w:tc>
        <w:tc>
          <w:tcPr>
            <w:tcW w:w="1415" w:type="dxa"/>
          </w:tcPr>
          <w:p w:rsidR="00C34FED" w:rsidRPr="00A92530" w:rsidRDefault="00C34FED" w:rsidP="00A92530">
            <w:pPr>
              <w:jc w:val="both"/>
              <w:rPr>
                <w:b/>
                <w:sz w:val="22"/>
                <w:szCs w:val="22"/>
              </w:rPr>
            </w:pPr>
          </w:p>
          <w:p w:rsidR="00C34FED" w:rsidRPr="00A92530" w:rsidRDefault="00C34FED" w:rsidP="00A92530">
            <w:pPr>
              <w:jc w:val="both"/>
              <w:rPr>
                <w:b/>
                <w:sz w:val="22"/>
                <w:szCs w:val="22"/>
              </w:rPr>
            </w:pPr>
            <w:r w:rsidRPr="00A92530">
              <w:rPr>
                <w:b/>
                <w:sz w:val="22"/>
                <w:szCs w:val="22"/>
              </w:rPr>
              <w:t>VPISSE/</w:t>
            </w:r>
          </w:p>
          <w:p w:rsidR="00C34FED" w:rsidRPr="00A92530" w:rsidRDefault="00C34FED" w:rsidP="00A92530">
            <w:pPr>
              <w:jc w:val="both"/>
              <w:rPr>
                <w:b/>
                <w:sz w:val="22"/>
                <w:szCs w:val="22"/>
              </w:rPr>
            </w:pPr>
            <w:r w:rsidRPr="00A92530">
              <w:rPr>
                <w:b/>
                <w:sz w:val="22"/>
                <w:szCs w:val="22"/>
              </w:rPr>
              <w:t>CC</w:t>
            </w: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jc w:val="both"/>
              <w:rPr>
                <w:b/>
                <w:sz w:val="22"/>
                <w:szCs w:val="22"/>
              </w:rPr>
            </w:pPr>
            <w:r w:rsidRPr="00A92530">
              <w:rPr>
                <w:b/>
                <w:sz w:val="22"/>
                <w:szCs w:val="22"/>
              </w:rPr>
              <w:t>Managing Allegations Policy</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r w:rsidRPr="00A92530">
              <w:rPr>
                <w:sz w:val="22"/>
                <w:szCs w:val="22"/>
              </w:rPr>
              <w:t xml:space="preserve">The Corporation </w:t>
            </w:r>
            <w:r w:rsidRPr="00A92530">
              <w:rPr>
                <w:b/>
                <w:sz w:val="22"/>
                <w:szCs w:val="22"/>
              </w:rPr>
              <w:t>APPROVED</w:t>
            </w:r>
            <w:r w:rsidRPr="00A92530">
              <w:rPr>
                <w:sz w:val="22"/>
                <w:szCs w:val="22"/>
              </w:rPr>
              <w:t xml:space="preserve"> changes to the Managing Allegations Policy.</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lang w:val="en-US"/>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iii)</w:t>
            </w:r>
          </w:p>
        </w:tc>
        <w:tc>
          <w:tcPr>
            <w:tcW w:w="7669" w:type="dxa"/>
          </w:tcPr>
          <w:p w:rsidR="00C34FED" w:rsidRPr="00A92530" w:rsidRDefault="00C34FED" w:rsidP="00A92530">
            <w:pPr>
              <w:jc w:val="both"/>
              <w:rPr>
                <w:b/>
                <w:sz w:val="22"/>
                <w:szCs w:val="22"/>
              </w:rPr>
            </w:pPr>
            <w:r w:rsidRPr="00A92530">
              <w:rPr>
                <w:b/>
                <w:sz w:val="22"/>
                <w:szCs w:val="22"/>
              </w:rPr>
              <w:t>Equality, Diversity and Inclusion Policy</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NormalWeb"/>
              <w:jc w:val="both"/>
              <w:rPr>
                <w:rFonts w:ascii="Arial" w:hAnsi="Arial" w:cs="Arial"/>
                <w:sz w:val="22"/>
                <w:szCs w:val="22"/>
              </w:rPr>
            </w:pPr>
            <w:r w:rsidRPr="00A92530">
              <w:rPr>
                <w:rFonts w:ascii="Arial" w:hAnsi="Arial" w:cs="Arial"/>
                <w:sz w:val="22"/>
                <w:szCs w:val="22"/>
              </w:rPr>
              <w:t xml:space="preserve">The Corporation </w:t>
            </w:r>
            <w:r w:rsidRPr="00A92530">
              <w:rPr>
                <w:rFonts w:ascii="Arial" w:hAnsi="Arial" w:cs="Arial"/>
                <w:b/>
                <w:sz w:val="22"/>
                <w:szCs w:val="22"/>
              </w:rPr>
              <w:t>APPROVED</w:t>
            </w:r>
            <w:r w:rsidRPr="00A92530">
              <w:rPr>
                <w:rFonts w:ascii="Arial" w:hAnsi="Arial" w:cs="Arial"/>
                <w:sz w:val="22"/>
                <w:szCs w:val="22"/>
              </w:rPr>
              <w:t xml:space="preserve"> the revised Equality, Diversity and Inclusion</w:t>
            </w:r>
            <w:r w:rsidRPr="00A92530">
              <w:rPr>
                <w:rFonts w:ascii="Arial" w:hAnsi="Arial" w:cs="Arial"/>
                <w:b/>
                <w:sz w:val="22"/>
                <w:szCs w:val="22"/>
              </w:rPr>
              <w:t xml:space="preserve"> </w:t>
            </w:r>
            <w:r w:rsidR="0038712C" w:rsidRPr="00A92530">
              <w:rPr>
                <w:rFonts w:ascii="Arial" w:hAnsi="Arial" w:cs="Arial"/>
                <w:sz w:val="22"/>
                <w:szCs w:val="22"/>
              </w:rPr>
              <w:t>Policy.</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iv)</w:t>
            </w:r>
          </w:p>
        </w:tc>
        <w:tc>
          <w:tcPr>
            <w:tcW w:w="7669" w:type="dxa"/>
          </w:tcPr>
          <w:p w:rsidR="00C34FED" w:rsidRPr="00A92530" w:rsidRDefault="00C34FED" w:rsidP="00A92530">
            <w:pPr>
              <w:jc w:val="both"/>
              <w:rPr>
                <w:b/>
                <w:sz w:val="22"/>
                <w:szCs w:val="22"/>
              </w:rPr>
            </w:pPr>
            <w:r w:rsidRPr="00A92530">
              <w:rPr>
                <w:b/>
                <w:sz w:val="22"/>
                <w:szCs w:val="22"/>
              </w:rPr>
              <w:t>Health and Safety Policy</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r w:rsidRPr="00A92530">
              <w:rPr>
                <w:sz w:val="22"/>
                <w:szCs w:val="22"/>
              </w:rPr>
              <w:t xml:space="preserve">The Corporation </w:t>
            </w:r>
            <w:r w:rsidRPr="00A92530">
              <w:rPr>
                <w:b/>
                <w:sz w:val="22"/>
                <w:szCs w:val="22"/>
              </w:rPr>
              <w:t>APPROVED</w:t>
            </w:r>
            <w:r w:rsidRPr="00A92530">
              <w:rPr>
                <w:sz w:val="22"/>
                <w:szCs w:val="22"/>
              </w:rPr>
              <w:t xml:space="preserve"> changes to the Health and Safety Policy</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i/>
                <w:sz w:val="22"/>
                <w:szCs w:val="22"/>
              </w:rPr>
            </w:pPr>
            <w:r w:rsidRPr="00A92530">
              <w:rPr>
                <w:i/>
                <w:sz w:val="22"/>
                <w:szCs w:val="22"/>
              </w:rPr>
              <w:t xml:space="preserve">The </w:t>
            </w:r>
            <w:r w:rsidRPr="00A92530">
              <w:rPr>
                <w:rFonts w:eastAsiaTheme="minorHAnsi"/>
                <w:i/>
                <w:sz w:val="22"/>
                <w:szCs w:val="22"/>
              </w:rPr>
              <w:t xml:space="preserve">Vice Principal Information Systems and Student Experience, </w:t>
            </w:r>
            <w:r w:rsidRPr="00A92530">
              <w:rPr>
                <w:i/>
                <w:sz w:val="22"/>
                <w:szCs w:val="22"/>
              </w:rPr>
              <w:t>Vice Principal Inclusive, Commercial and Employer Learning and Vice Principal Vocational and Technical Education left the meeting at this point.</w:t>
            </w:r>
          </w:p>
        </w:tc>
        <w:tc>
          <w:tcPr>
            <w:tcW w:w="1415" w:type="dxa"/>
          </w:tcPr>
          <w:p w:rsidR="00C34FED" w:rsidRPr="00A92530" w:rsidRDefault="00C34FED" w:rsidP="00A92530">
            <w:pPr>
              <w:autoSpaceDE w:val="0"/>
              <w:autoSpaceDN w:val="0"/>
              <w:adjustRightInd w:val="0"/>
              <w:jc w:val="both"/>
              <w:rPr>
                <w:rFonts w:eastAsiaTheme="minorHAnsi"/>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37.16 – 37.22</w:t>
            </w:r>
          </w:p>
        </w:tc>
        <w:tc>
          <w:tcPr>
            <w:tcW w:w="7669" w:type="dxa"/>
          </w:tcPr>
          <w:p w:rsidR="00C34FED" w:rsidRPr="00A92530" w:rsidRDefault="00C34FED" w:rsidP="00A92530">
            <w:pPr>
              <w:jc w:val="both"/>
              <w:rPr>
                <w:b/>
                <w:sz w:val="22"/>
                <w:szCs w:val="22"/>
              </w:rPr>
            </w:pPr>
            <w:r w:rsidRPr="00A92530">
              <w:rPr>
                <w:b/>
                <w:sz w:val="22"/>
                <w:szCs w:val="22"/>
              </w:rPr>
              <w:t>CONFIDENTIAL ITEMS</w:t>
            </w:r>
          </w:p>
          <w:p w:rsidR="00C34FED" w:rsidRPr="00A92530" w:rsidRDefault="00C34FED" w:rsidP="00A92530">
            <w:pPr>
              <w:jc w:val="both"/>
              <w:rPr>
                <w:sz w:val="22"/>
                <w:szCs w:val="22"/>
              </w:rPr>
            </w:pPr>
            <w:r w:rsidRPr="00A92530">
              <w:rPr>
                <w:i/>
                <w:sz w:val="22"/>
                <w:szCs w:val="22"/>
              </w:rPr>
              <w:t>These items are recorded as Confidential Minutes 1 of 4.</w:t>
            </w: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i/>
                <w:sz w:val="22"/>
                <w:szCs w:val="22"/>
              </w:rPr>
            </w:pPr>
            <w:r w:rsidRPr="00A92530">
              <w:rPr>
                <w:i/>
                <w:sz w:val="22"/>
                <w:szCs w:val="22"/>
              </w:rPr>
              <w:t>The Director of Finance left the meeting at this point.</w:t>
            </w: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sz w:val="22"/>
                <w:szCs w:val="22"/>
                <w:lang w:eastAsia="en-US"/>
              </w:rPr>
              <w:br w:type="page"/>
            </w:r>
          </w:p>
        </w:tc>
        <w:tc>
          <w:tcPr>
            <w:tcW w:w="7669" w:type="dxa"/>
          </w:tcPr>
          <w:p w:rsidR="00C34FED" w:rsidRPr="00A92530" w:rsidRDefault="00C34FED" w:rsidP="00A92530">
            <w:pPr>
              <w:jc w:val="both"/>
              <w:rPr>
                <w:b/>
                <w:sz w:val="22"/>
                <w:szCs w:val="22"/>
              </w:rPr>
            </w:pPr>
            <w:r w:rsidRPr="00A92530">
              <w:rPr>
                <w:b/>
                <w:sz w:val="22"/>
                <w:szCs w:val="22"/>
              </w:rPr>
              <w:t>GOVERNANCE</w:t>
            </w: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37.23</w:t>
            </w:r>
          </w:p>
        </w:tc>
        <w:tc>
          <w:tcPr>
            <w:tcW w:w="7669" w:type="dxa"/>
          </w:tcPr>
          <w:p w:rsidR="00C34FED" w:rsidRPr="00A92530" w:rsidRDefault="00C34FED" w:rsidP="00A92530">
            <w:pPr>
              <w:pStyle w:val="Heading1"/>
              <w:jc w:val="both"/>
              <w:outlineLvl w:val="0"/>
              <w:rPr>
                <w:rFonts w:ascii="Arial" w:hAnsi="Arial" w:cs="Arial"/>
                <w:sz w:val="22"/>
                <w:szCs w:val="22"/>
              </w:rPr>
            </w:pPr>
            <w:r w:rsidRPr="00A92530">
              <w:rPr>
                <w:rFonts w:ascii="Arial" w:hAnsi="Arial" w:cs="Arial"/>
                <w:sz w:val="22"/>
                <w:szCs w:val="22"/>
              </w:rPr>
              <w:t>Governor Resignation</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jc w:val="both"/>
              <w:rPr>
                <w:sz w:val="22"/>
                <w:szCs w:val="22"/>
              </w:rPr>
            </w:pPr>
            <w:r w:rsidRPr="00A92530">
              <w:rPr>
                <w:sz w:val="22"/>
                <w:szCs w:val="22"/>
              </w:rPr>
              <w:t xml:space="preserve">The Corporation </w:t>
            </w:r>
            <w:r w:rsidRPr="00A92530">
              <w:rPr>
                <w:b/>
                <w:sz w:val="22"/>
                <w:szCs w:val="22"/>
              </w:rPr>
              <w:t>NOTED</w:t>
            </w:r>
            <w:r w:rsidRPr="00A92530">
              <w:rPr>
                <w:sz w:val="22"/>
                <w:szCs w:val="22"/>
              </w:rPr>
              <w:t xml:space="preserve"> the resignation of Tony Ciriello with effect from 31 August 2019.</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1"/>
              <w:jc w:val="both"/>
              <w:outlineLvl w:val="0"/>
              <w:rPr>
                <w:rFonts w:ascii="Arial" w:hAnsi="Arial" w:cs="Arial"/>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37.24</w:t>
            </w:r>
          </w:p>
        </w:tc>
        <w:tc>
          <w:tcPr>
            <w:tcW w:w="7669" w:type="dxa"/>
          </w:tcPr>
          <w:p w:rsidR="00C34FED" w:rsidRPr="00A92530" w:rsidRDefault="00C34FED" w:rsidP="00A92530">
            <w:pPr>
              <w:pStyle w:val="Heading1"/>
              <w:jc w:val="both"/>
              <w:outlineLvl w:val="0"/>
              <w:rPr>
                <w:rFonts w:ascii="Arial" w:hAnsi="Arial" w:cs="Arial"/>
                <w:sz w:val="22"/>
                <w:szCs w:val="22"/>
              </w:rPr>
            </w:pPr>
            <w:r w:rsidRPr="00A92530">
              <w:rPr>
                <w:rFonts w:ascii="Arial" w:hAnsi="Arial" w:cs="Arial"/>
                <w:sz w:val="22"/>
                <w:szCs w:val="22"/>
              </w:rPr>
              <w:t xml:space="preserve">Corporation Self-Assessment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jc w:val="both"/>
              <w:rPr>
                <w:b/>
                <w:sz w:val="22"/>
                <w:szCs w:val="22"/>
              </w:rPr>
            </w:pPr>
            <w:r w:rsidRPr="00A92530">
              <w:rPr>
                <w:b/>
                <w:sz w:val="22"/>
                <w:szCs w:val="22"/>
              </w:rPr>
              <w:t xml:space="preserve">Governor Attendance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sz w:val="22"/>
                <w:szCs w:val="22"/>
                <w:lang w:val="en-US"/>
              </w:rPr>
              <w:t xml:space="preserve">The papers included </w:t>
            </w:r>
            <w:r w:rsidRPr="00A92530">
              <w:rPr>
                <w:sz w:val="22"/>
                <w:szCs w:val="22"/>
              </w:rPr>
              <w:t>attendance by individual and by meeting type. Corporation attendance was below the Corporation target of 85</w:t>
            </w:r>
            <w:r w:rsidR="0038712C" w:rsidRPr="00A92530">
              <w:rPr>
                <w:sz w:val="22"/>
                <w:szCs w:val="22"/>
              </w:rPr>
              <w:t>% for</w:t>
            </w:r>
            <w:r w:rsidRPr="00A92530">
              <w:rPr>
                <w:sz w:val="22"/>
                <w:szCs w:val="22"/>
              </w:rPr>
              <w:t xml:space="preserve"> the Corporation and all committees combined and below prior year attendance, as was Governance and Search Committee attendance (which had been misstated on the cover paper).  Audit Committee and Remuneration Committee attendance had increased and exceeded the Corporation target.  Combined attendance had declined from 80% to 76.5% and was also below the target.</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xmsonormal"/>
              <w:jc w:val="both"/>
              <w:rPr>
                <w:rFonts w:ascii="Arial" w:hAnsi="Arial" w:cs="Arial"/>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xmsonormal"/>
              <w:jc w:val="both"/>
              <w:rPr>
                <w:rFonts w:ascii="Arial" w:hAnsi="Arial" w:cs="Arial"/>
                <w:sz w:val="22"/>
                <w:szCs w:val="22"/>
              </w:rPr>
            </w:pPr>
            <w:r w:rsidRPr="00A92530">
              <w:rPr>
                <w:rFonts w:ascii="Arial" w:hAnsi="Arial" w:cs="Arial"/>
                <w:sz w:val="22"/>
                <w:szCs w:val="22"/>
              </w:rPr>
              <w:t>The Corporation attendance target had been set by reference to Clerks’ Network data for the Corporation and all committees combined.   This had been updated and as at 30 September 2019, based on 115 Colleges, the mean average attendance rate in 2018/19 was 81.4%.  85% therefore remained aspirational.</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AB47D2">
        <w:trPr>
          <w:trHeight w:val="1294"/>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BodyTextIndent"/>
              <w:spacing w:after="0"/>
              <w:ind w:left="0"/>
              <w:jc w:val="both"/>
              <w:rPr>
                <w:sz w:val="22"/>
                <w:szCs w:val="22"/>
              </w:rPr>
            </w:pPr>
            <w:r w:rsidRPr="00A92530">
              <w:rPr>
                <w:sz w:val="22"/>
                <w:szCs w:val="22"/>
              </w:rPr>
              <w:t>The Clerk to the Corporation thanked Members who had high attendance in 2018/19. Governor absences had been for a range of reasons, including an approved leave for six months and work commitments.  Good decision making was assisted by high attendance and Members were encouraged to attend all meetings.</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r w:rsidRPr="00A92530">
              <w:rPr>
                <w:sz w:val="22"/>
                <w:szCs w:val="22"/>
              </w:rPr>
              <w:t xml:space="preserve">The Corporation </w:t>
            </w:r>
            <w:r w:rsidRPr="00A92530">
              <w:rPr>
                <w:b/>
                <w:sz w:val="22"/>
                <w:szCs w:val="22"/>
              </w:rPr>
              <w:t xml:space="preserve">MONITORED </w:t>
            </w:r>
            <w:r w:rsidRPr="00A92530">
              <w:rPr>
                <w:sz w:val="22"/>
                <w:szCs w:val="22"/>
              </w:rPr>
              <w:t xml:space="preserve">Governor attendance in 2018/19 and </w:t>
            </w:r>
            <w:r w:rsidRPr="00A92530">
              <w:rPr>
                <w:b/>
                <w:sz w:val="22"/>
                <w:szCs w:val="22"/>
              </w:rPr>
              <w:t xml:space="preserve">APPROVED </w:t>
            </w:r>
            <w:r w:rsidRPr="00A92530">
              <w:rPr>
                <w:sz w:val="22"/>
                <w:szCs w:val="22"/>
              </w:rPr>
              <w:t xml:space="preserve">the retention of the target of 85% for 2019/20 </w:t>
            </w:r>
            <w:r w:rsidRPr="00A92530">
              <w:rPr>
                <w:sz w:val="22"/>
                <w:szCs w:val="22"/>
                <w:lang w:val="en-US"/>
              </w:rPr>
              <w:t xml:space="preserve">for combined attendance </w:t>
            </w:r>
            <w:r w:rsidRPr="00A92530">
              <w:rPr>
                <w:bCs/>
                <w:color w:val="000000"/>
                <w:sz w:val="22"/>
                <w:szCs w:val="22"/>
              </w:rPr>
              <w:t xml:space="preserve">for the </w:t>
            </w:r>
            <w:r w:rsidRPr="00A92530">
              <w:rPr>
                <w:sz w:val="22"/>
                <w:szCs w:val="22"/>
              </w:rPr>
              <w:t>Corporation and all committees.</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pStyle w:val="Heading1"/>
              <w:jc w:val="both"/>
              <w:outlineLvl w:val="0"/>
              <w:rPr>
                <w:rFonts w:ascii="Arial" w:hAnsi="Arial" w:cs="Arial"/>
                <w:b w:val="0"/>
                <w:sz w:val="22"/>
                <w:szCs w:val="22"/>
              </w:rPr>
            </w:pPr>
            <w:r w:rsidRPr="00A92530">
              <w:rPr>
                <w:rFonts w:ascii="Arial" w:hAnsi="Arial" w:cs="Arial"/>
                <w:sz w:val="22"/>
                <w:szCs w:val="22"/>
              </w:rPr>
              <w:t xml:space="preserve">Governance Improvement Plans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1"/>
              <w:jc w:val="both"/>
              <w:outlineLvl w:val="0"/>
              <w:rPr>
                <w:rFonts w:ascii="Arial" w:hAnsi="Arial" w:cs="Arial"/>
                <w:b w:val="0"/>
                <w:sz w:val="22"/>
                <w:szCs w:val="22"/>
              </w:rPr>
            </w:pPr>
            <w:r w:rsidRPr="00A92530">
              <w:rPr>
                <w:rFonts w:ascii="Arial" w:hAnsi="Arial" w:cs="Arial"/>
                <w:b w:val="0"/>
                <w:sz w:val="22"/>
                <w:szCs w:val="22"/>
              </w:rPr>
              <w:t xml:space="preserve">The papers included the updated RAG rated </w:t>
            </w:r>
            <w:r w:rsidRPr="00A92530">
              <w:rPr>
                <w:rFonts w:ascii="Arial" w:hAnsi="Arial" w:cs="Arial"/>
                <w:b w:val="0"/>
                <w:bCs/>
                <w:sz w:val="22"/>
                <w:szCs w:val="22"/>
              </w:rPr>
              <w:t xml:space="preserve">Governance Improvement Plan </w:t>
            </w:r>
            <w:r w:rsidRPr="00A92530">
              <w:rPr>
                <w:rFonts w:ascii="Arial" w:hAnsi="Arial" w:cs="Arial"/>
                <w:b w:val="0"/>
                <w:sz w:val="22"/>
                <w:szCs w:val="22"/>
              </w:rPr>
              <w:t xml:space="preserve">for final monitoring.  Of the six areas for improvement, two had been addressed, one not addressed, one not addressed due to timing issues and two partially addressed so four would be taken forward.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1"/>
              <w:jc w:val="both"/>
              <w:outlineLvl w:val="0"/>
              <w:rPr>
                <w:rFonts w:ascii="Arial" w:hAnsi="Arial" w:cs="Arial"/>
                <w:b w:val="0"/>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1"/>
              <w:jc w:val="both"/>
              <w:outlineLvl w:val="0"/>
              <w:rPr>
                <w:rFonts w:ascii="Arial" w:hAnsi="Arial" w:cs="Arial"/>
                <w:sz w:val="22"/>
                <w:szCs w:val="22"/>
              </w:rPr>
            </w:pPr>
            <w:r w:rsidRPr="00A92530">
              <w:rPr>
                <w:rFonts w:ascii="Arial" w:hAnsi="Arial" w:cs="Arial"/>
                <w:b w:val="0"/>
                <w:sz w:val="22"/>
                <w:szCs w:val="22"/>
              </w:rPr>
              <w:t>The Corporation</w:t>
            </w:r>
            <w:r w:rsidRPr="00A92530">
              <w:rPr>
                <w:rFonts w:ascii="Arial" w:hAnsi="Arial" w:cs="Arial"/>
                <w:sz w:val="22"/>
                <w:szCs w:val="22"/>
              </w:rPr>
              <w:t xml:space="preserve"> MONITORED</w:t>
            </w:r>
            <w:r w:rsidRPr="00A92530">
              <w:rPr>
                <w:rFonts w:ascii="Arial" w:hAnsi="Arial" w:cs="Arial"/>
                <w:b w:val="0"/>
                <w:sz w:val="22"/>
                <w:szCs w:val="22"/>
              </w:rPr>
              <w:t xml:space="preserve"> progress against the Governance Improvement Plan for 2018/19, as discussed at the Corporation Workshop on 10 September 2019.</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1"/>
              <w:jc w:val="both"/>
              <w:outlineLvl w:val="0"/>
              <w:rPr>
                <w:rFonts w:ascii="Arial" w:hAnsi="Arial" w:cs="Arial"/>
                <w:b w:val="0"/>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ListParagraph"/>
              <w:ind w:left="0"/>
              <w:jc w:val="both"/>
              <w:rPr>
                <w:sz w:val="22"/>
                <w:szCs w:val="22"/>
              </w:rPr>
            </w:pPr>
            <w:r w:rsidRPr="00A92530">
              <w:rPr>
                <w:sz w:val="22"/>
                <w:szCs w:val="22"/>
              </w:rPr>
              <w:t xml:space="preserve">The Clerk to the Corporation had drafted the Governance Improvement Plan for 2019/20 after the Corporation Workshop discussion.  There were six Areas for Improvement with termly target milestones for monitoring.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1"/>
              <w:ind w:left="360"/>
              <w:jc w:val="both"/>
              <w:outlineLvl w:val="0"/>
              <w:rPr>
                <w:rFonts w:ascii="Arial" w:hAnsi="Arial" w:cs="Arial"/>
                <w:b w:val="0"/>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1"/>
              <w:jc w:val="both"/>
              <w:outlineLvl w:val="0"/>
              <w:rPr>
                <w:rFonts w:ascii="Arial" w:hAnsi="Arial" w:cs="Arial"/>
                <w:b w:val="0"/>
                <w:sz w:val="22"/>
                <w:szCs w:val="22"/>
              </w:rPr>
            </w:pPr>
            <w:r w:rsidRPr="00A92530">
              <w:rPr>
                <w:rFonts w:ascii="Arial" w:hAnsi="Arial" w:cs="Arial"/>
                <w:b w:val="0"/>
                <w:sz w:val="22"/>
                <w:szCs w:val="22"/>
              </w:rPr>
              <w:t xml:space="preserve">The Corporation </w:t>
            </w:r>
            <w:r w:rsidRPr="00A92530">
              <w:rPr>
                <w:rFonts w:ascii="Arial" w:hAnsi="Arial" w:cs="Arial"/>
                <w:sz w:val="22"/>
                <w:szCs w:val="22"/>
              </w:rPr>
              <w:t>CONSIDERED</w:t>
            </w:r>
            <w:r w:rsidRPr="00A92530">
              <w:rPr>
                <w:rFonts w:ascii="Arial" w:hAnsi="Arial" w:cs="Arial"/>
                <w:b w:val="0"/>
                <w:sz w:val="22"/>
                <w:szCs w:val="22"/>
              </w:rPr>
              <w:t xml:space="preserve"> and </w:t>
            </w:r>
            <w:r w:rsidRPr="00A92530">
              <w:rPr>
                <w:rFonts w:ascii="Arial" w:hAnsi="Arial" w:cs="Arial"/>
                <w:sz w:val="22"/>
                <w:szCs w:val="22"/>
              </w:rPr>
              <w:t>APPROVED</w:t>
            </w:r>
            <w:r w:rsidRPr="00A92530">
              <w:rPr>
                <w:rFonts w:ascii="Arial" w:hAnsi="Arial" w:cs="Arial"/>
                <w:b w:val="0"/>
                <w:sz w:val="22"/>
                <w:szCs w:val="22"/>
              </w:rPr>
              <w:t xml:space="preserve"> the Governance Improvement Plan for 2019/20.</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ListParagraph"/>
              <w:ind w:left="360"/>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iii)</w:t>
            </w:r>
          </w:p>
        </w:tc>
        <w:tc>
          <w:tcPr>
            <w:tcW w:w="7669" w:type="dxa"/>
          </w:tcPr>
          <w:p w:rsidR="00C34FED" w:rsidRPr="00A92530" w:rsidRDefault="00C34FED" w:rsidP="00A92530">
            <w:pPr>
              <w:jc w:val="both"/>
              <w:rPr>
                <w:b/>
                <w:sz w:val="22"/>
                <w:szCs w:val="22"/>
              </w:rPr>
            </w:pPr>
            <w:r w:rsidRPr="00A92530">
              <w:rPr>
                <w:b/>
                <w:sz w:val="22"/>
                <w:szCs w:val="22"/>
              </w:rPr>
              <w:t xml:space="preserve">Corporation Self Assessment – Financial Statements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Cs/>
                <w:sz w:val="22"/>
                <w:szCs w:val="22"/>
              </w:rPr>
            </w:pPr>
            <w:r w:rsidRPr="00A92530">
              <w:rPr>
                <w:bCs/>
                <w:color w:val="000000"/>
                <w:sz w:val="22"/>
                <w:szCs w:val="22"/>
              </w:rPr>
              <w:t xml:space="preserve">The Clerk to the Corporation reminded members that for the last two years, the Financial Statements had included a Corporation Self Assessment and Grade.  </w:t>
            </w:r>
            <w:r w:rsidR="0038712C">
              <w:rPr>
                <w:bCs/>
                <w:color w:val="000000"/>
                <w:sz w:val="22"/>
                <w:szCs w:val="22"/>
              </w:rPr>
              <w:t>The 2018/19</w:t>
            </w:r>
            <w:r w:rsidRPr="00A92530">
              <w:rPr>
                <w:bCs/>
                <w:color w:val="000000"/>
                <w:sz w:val="22"/>
                <w:szCs w:val="22"/>
              </w:rPr>
              <w:t xml:space="preserve"> Casterbridge model accounts, which provide</w:t>
            </w:r>
            <w:r w:rsidR="0038712C">
              <w:rPr>
                <w:bCs/>
                <w:color w:val="000000"/>
                <w:sz w:val="22"/>
                <w:szCs w:val="22"/>
              </w:rPr>
              <w:t>d</w:t>
            </w:r>
            <w:r w:rsidRPr="00A92530">
              <w:rPr>
                <w:bCs/>
                <w:color w:val="000000"/>
                <w:sz w:val="22"/>
                <w:szCs w:val="22"/>
              </w:rPr>
              <w:t xml:space="preserve"> wording </w:t>
            </w:r>
            <w:r w:rsidRPr="00A92530">
              <w:rPr>
                <w:bCs/>
                <w:sz w:val="22"/>
                <w:szCs w:val="22"/>
              </w:rPr>
              <w:t xml:space="preserve">for Colleges to adapt as appropriate, suggested a simple statement that </w:t>
            </w:r>
            <w:r w:rsidRPr="00A92530">
              <w:rPr>
                <w:b/>
                <w:sz w:val="22"/>
                <w:szCs w:val="22"/>
              </w:rPr>
              <w:t>“</w:t>
            </w:r>
            <w:r w:rsidRPr="00A92530">
              <w:rPr>
                <w:sz w:val="22"/>
                <w:szCs w:val="22"/>
              </w:rPr>
              <w:t>The Corporation carried out a self-assessment of its own performance for the year ended 31st July 2019 and graded itself as “xxxx” on the Ofsted scale.”  Members discussed whether to adopt this approach or to include some self assessment wording.</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ListParagraph"/>
              <w:ind w:left="360"/>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iv)</w:t>
            </w:r>
          </w:p>
        </w:tc>
        <w:tc>
          <w:tcPr>
            <w:tcW w:w="7669" w:type="dxa"/>
          </w:tcPr>
          <w:p w:rsidR="00C34FED" w:rsidRPr="00A92530" w:rsidRDefault="00C34FED" w:rsidP="00A92530">
            <w:pPr>
              <w:jc w:val="both"/>
              <w:rPr>
                <w:bCs/>
                <w:sz w:val="22"/>
                <w:szCs w:val="22"/>
              </w:rPr>
            </w:pPr>
            <w:r w:rsidRPr="00A92530">
              <w:rPr>
                <w:b/>
                <w:sz w:val="22"/>
                <w:szCs w:val="22"/>
              </w:rPr>
              <w:t xml:space="preserve">Corporation Self Assessment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1"/>
              <w:jc w:val="both"/>
              <w:outlineLvl w:val="0"/>
              <w:rPr>
                <w:rFonts w:ascii="Arial" w:hAnsi="Arial" w:cs="Arial"/>
                <w:sz w:val="22"/>
                <w:szCs w:val="22"/>
              </w:rPr>
            </w:pPr>
            <w:r w:rsidRPr="00A92530">
              <w:rPr>
                <w:rFonts w:ascii="Arial" w:hAnsi="Arial" w:cs="Arial"/>
                <w:b w:val="0"/>
                <w:bCs/>
                <w:color w:val="000000"/>
                <w:sz w:val="22"/>
                <w:szCs w:val="22"/>
                <w:lang w:eastAsia="en-GB"/>
              </w:rPr>
              <w:t xml:space="preserve">The papers included a draft stand-alone Corporation Self Assessment, assessing Corporation performance as “Good”.  It was based on the format used in the 2017/18 </w:t>
            </w:r>
            <w:r w:rsidRPr="00A92530">
              <w:rPr>
                <w:rFonts w:ascii="Arial" w:hAnsi="Arial" w:cs="Arial"/>
                <w:b w:val="0"/>
                <w:sz w:val="22"/>
                <w:szCs w:val="22"/>
              </w:rPr>
              <w:t xml:space="preserve">Financial Statements and included a summary of the self assessment carried out at the Workshop.  This was for the Corporation’s information but could be used as a basis for a statement in the Financial Statements, as could the Governance section of the Self Assessment Report.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lang w:eastAsia="x-none"/>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Cs/>
                <w:sz w:val="22"/>
                <w:szCs w:val="22"/>
              </w:rPr>
            </w:pPr>
            <w:r w:rsidRPr="00A92530">
              <w:rPr>
                <w:bCs/>
                <w:sz w:val="22"/>
                <w:szCs w:val="22"/>
              </w:rPr>
              <w:t xml:space="preserve">The Corporation  </w:t>
            </w:r>
          </w:p>
          <w:p w:rsidR="00C34FED" w:rsidRPr="00A92530" w:rsidRDefault="00C34FED" w:rsidP="00A92530">
            <w:pPr>
              <w:pStyle w:val="ListParagraph"/>
              <w:numPr>
                <w:ilvl w:val="0"/>
                <w:numId w:val="13"/>
              </w:numPr>
              <w:jc w:val="both"/>
              <w:rPr>
                <w:bCs/>
                <w:sz w:val="22"/>
                <w:szCs w:val="22"/>
              </w:rPr>
            </w:pPr>
            <w:r w:rsidRPr="00A92530">
              <w:rPr>
                <w:b/>
                <w:sz w:val="22"/>
                <w:szCs w:val="22"/>
              </w:rPr>
              <w:t>APPROVED</w:t>
            </w:r>
            <w:r w:rsidRPr="00A92530">
              <w:rPr>
                <w:sz w:val="22"/>
                <w:szCs w:val="22"/>
              </w:rPr>
              <w:t xml:space="preserve"> the “Good” grade for governance and the use of the Casterbridge wording for inclusion in the College Financial Statements</w:t>
            </w:r>
            <w:r w:rsidRPr="00A92530">
              <w:rPr>
                <w:bCs/>
                <w:sz w:val="22"/>
                <w:szCs w:val="22"/>
              </w:rPr>
              <w:t xml:space="preserve"> </w:t>
            </w:r>
          </w:p>
          <w:p w:rsidR="00C34FED" w:rsidRPr="00A92530" w:rsidRDefault="00C34FED" w:rsidP="00A92530">
            <w:pPr>
              <w:pStyle w:val="ListParagraph"/>
              <w:numPr>
                <w:ilvl w:val="0"/>
                <w:numId w:val="13"/>
              </w:numPr>
              <w:jc w:val="both"/>
              <w:rPr>
                <w:bCs/>
                <w:sz w:val="22"/>
                <w:szCs w:val="22"/>
              </w:rPr>
            </w:pPr>
            <w:r w:rsidRPr="00A92530">
              <w:rPr>
                <w:b/>
                <w:sz w:val="22"/>
                <w:szCs w:val="22"/>
              </w:rPr>
              <w:t xml:space="preserve">NOTED </w:t>
            </w:r>
            <w:r w:rsidRPr="00A92530">
              <w:rPr>
                <w:bCs/>
                <w:sz w:val="22"/>
                <w:szCs w:val="22"/>
              </w:rPr>
              <w:t>the summary of the Corporation Self Assessment for 2018/19</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ind w:left="360"/>
              <w:contextualSpacing/>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31.13</w:t>
            </w:r>
          </w:p>
        </w:tc>
        <w:tc>
          <w:tcPr>
            <w:tcW w:w="7669" w:type="dxa"/>
          </w:tcPr>
          <w:p w:rsidR="00C34FED" w:rsidRPr="00A92530" w:rsidRDefault="00C34FED" w:rsidP="00A92530">
            <w:pPr>
              <w:keepNext/>
              <w:jc w:val="both"/>
              <w:outlineLvl w:val="5"/>
              <w:rPr>
                <w:b/>
                <w:bCs/>
                <w:sz w:val="22"/>
                <w:szCs w:val="22"/>
              </w:rPr>
            </w:pPr>
            <w:r w:rsidRPr="00A92530">
              <w:rPr>
                <w:b/>
                <w:sz w:val="22"/>
                <w:szCs w:val="22"/>
              </w:rPr>
              <w:t xml:space="preserve">Governor Insight Scheme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jc w:val="both"/>
              <w:rPr>
                <w:sz w:val="22"/>
                <w:szCs w:val="22"/>
              </w:rPr>
            </w:pPr>
            <w:r w:rsidRPr="00A92530">
              <w:rPr>
                <w:sz w:val="22"/>
                <w:szCs w:val="22"/>
              </w:rPr>
              <w:t>The Governor Insight Scheme had been updated by Donna Gibson, Personal Assistant - Principal's Office, to reflect to reflect personnel changes and changes made to the Quality Process.  The   Governor Insight Scheme Champion encouraged Members to visit different sites on Learning Walks and to attend more of the wide variety of events on offer to triangulate management information abut the College.</w:t>
            </w:r>
          </w:p>
        </w:tc>
        <w:tc>
          <w:tcPr>
            <w:tcW w:w="1415" w:type="dxa"/>
          </w:tcPr>
          <w:p w:rsidR="00C34FED" w:rsidRPr="00A92530" w:rsidRDefault="00C34FED" w:rsidP="00A92530">
            <w:pPr>
              <w:jc w:val="both"/>
              <w:rPr>
                <w:b/>
                <w:sz w:val="22"/>
                <w:szCs w:val="22"/>
              </w:rPr>
            </w:pPr>
          </w:p>
          <w:p w:rsidR="00C34FED" w:rsidRPr="00A92530" w:rsidRDefault="00C34FED" w:rsidP="00A92530">
            <w:pPr>
              <w:jc w:val="both"/>
              <w:rPr>
                <w:b/>
                <w:sz w:val="22"/>
                <w:szCs w:val="22"/>
              </w:rPr>
            </w:pPr>
          </w:p>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r w:rsidRPr="00A92530">
              <w:rPr>
                <w:sz w:val="22"/>
                <w:szCs w:val="22"/>
              </w:rPr>
              <w:t xml:space="preserve">The Corporation </w:t>
            </w:r>
            <w:r w:rsidRPr="00A92530">
              <w:rPr>
                <w:b/>
                <w:sz w:val="22"/>
                <w:szCs w:val="22"/>
              </w:rPr>
              <w:t>APPROVED</w:t>
            </w:r>
            <w:r w:rsidRPr="00A92530">
              <w:rPr>
                <w:sz w:val="22"/>
                <w:szCs w:val="22"/>
              </w:rPr>
              <w:t xml:space="preserve"> changes to the Governor Insight Scheme.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keepNext/>
              <w:jc w:val="both"/>
              <w:outlineLvl w:val="5"/>
              <w:rPr>
                <w:sz w:val="22"/>
                <w:szCs w:val="22"/>
              </w:rPr>
            </w:pPr>
            <w:r w:rsidRPr="00A92530">
              <w:rPr>
                <w:color w:val="000000"/>
                <w:sz w:val="22"/>
                <w:szCs w:val="22"/>
              </w:rPr>
              <w:t xml:space="preserve">Six different Governors had been involved across six events in the summer term, with twelve Governor attendances in total, including the Principal.  There was no Governor attendance at the two student performances due to a lack of availability.  </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sz w:val="22"/>
                <w:szCs w:val="22"/>
              </w:rPr>
              <w:t>The annuals statistics excluded the Principal’s attendance.  In 2018/19, other Governors participated in 29 opportunities offered out of 34 and 14 of the 17 Governors in place at any point in the year attended at least one GIS event. This was a similar profile to the previous year.</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r w:rsidRPr="00A92530">
              <w:rPr>
                <w:sz w:val="22"/>
                <w:szCs w:val="22"/>
              </w:rPr>
              <w:t xml:space="preserve">The Corporation </w:t>
            </w:r>
            <w:r w:rsidRPr="00A92530">
              <w:rPr>
                <w:b/>
                <w:sz w:val="22"/>
                <w:szCs w:val="22"/>
              </w:rPr>
              <w:t>RECEIVED</w:t>
            </w:r>
            <w:r w:rsidRPr="00A92530">
              <w:rPr>
                <w:sz w:val="22"/>
                <w:szCs w:val="22"/>
              </w:rPr>
              <w:t xml:space="preserve"> a summary of Summer Term and 2018/19 activity from the Governor Insight Scheme Champion.</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5"/>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37.26</w:t>
            </w:r>
          </w:p>
        </w:tc>
        <w:tc>
          <w:tcPr>
            <w:tcW w:w="7669" w:type="dxa"/>
          </w:tcPr>
          <w:p w:rsidR="00C34FED" w:rsidRPr="00A92530" w:rsidRDefault="00C34FED" w:rsidP="00A92530">
            <w:pPr>
              <w:pStyle w:val="Heading6"/>
              <w:jc w:val="both"/>
              <w:outlineLvl w:val="5"/>
              <w:rPr>
                <w:rFonts w:cs="Arial"/>
                <w:sz w:val="22"/>
                <w:szCs w:val="22"/>
              </w:rPr>
            </w:pPr>
            <w:r w:rsidRPr="00A92530">
              <w:rPr>
                <w:rFonts w:cs="Arial"/>
                <w:sz w:val="22"/>
                <w:szCs w:val="22"/>
              </w:rPr>
              <w:t>Corporation Away Event</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A92530">
            <w:pPr>
              <w:pStyle w:val="Heading6"/>
              <w:jc w:val="both"/>
              <w:outlineLvl w:val="5"/>
              <w:rPr>
                <w:rFonts w:cs="Arial"/>
                <w:b w:val="0"/>
                <w:sz w:val="22"/>
                <w:szCs w:val="22"/>
              </w:rPr>
            </w:pPr>
            <w:r w:rsidRPr="00A92530">
              <w:rPr>
                <w:rFonts w:cs="Arial"/>
                <w:b w:val="0"/>
                <w:sz w:val="22"/>
                <w:szCs w:val="22"/>
              </w:rPr>
              <w:t xml:space="preserve">The Clerk to the Corporation outlined plans for the Away Event Friday which </w:t>
            </w:r>
            <w:r w:rsidRPr="00A92530">
              <w:rPr>
                <w:rFonts w:cs="Arial"/>
                <w:b w:val="0"/>
                <w:sz w:val="22"/>
                <w:szCs w:val="22"/>
              </w:rPr>
              <w:lastRenderedPageBreak/>
              <w:t>included tours of new facilities and a presentation from Russell Jordan, HMI.  Some Governors from Weston College would be in attendance.  The Saturday had been intended for one of the Face to Face sessions from the Governor Development Programme, but unfortunately ETF had confirmed that there were no accredited trainers available on the day.  Members requested clarification of the plans for parking and were asked to car share where possible.</w:t>
            </w:r>
          </w:p>
        </w:tc>
        <w:tc>
          <w:tcPr>
            <w:tcW w:w="1415" w:type="dxa"/>
          </w:tcPr>
          <w:p w:rsidR="00C34FED" w:rsidRPr="00A92530" w:rsidRDefault="00C34FED" w:rsidP="00A92530">
            <w:pPr>
              <w:jc w:val="both"/>
              <w:rPr>
                <w:b/>
                <w:sz w:val="22"/>
                <w:szCs w:val="22"/>
              </w:rPr>
            </w:pPr>
          </w:p>
          <w:p w:rsidR="00C34FED" w:rsidRPr="00A92530" w:rsidRDefault="00C34FED" w:rsidP="00A92530">
            <w:pPr>
              <w:jc w:val="both"/>
              <w:rPr>
                <w:b/>
                <w:sz w:val="22"/>
                <w:szCs w:val="22"/>
              </w:rPr>
            </w:pPr>
          </w:p>
          <w:p w:rsidR="00C34FED" w:rsidRPr="00A92530" w:rsidRDefault="00C34FED" w:rsidP="00A92530">
            <w:pPr>
              <w:jc w:val="both"/>
              <w:rPr>
                <w:b/>
                <w:sz w:val="22"/>
                <w:szCs w:val="22"/>
              </w:rPr>
            </w:pPr>
          </w:p>
          <w:p w:rsidR="00C34FED" w:rsidRPr="00A92530" w:rsidRDefault="00C34FED" w:rsidP="00A92530">
            <w:pPr>
              <w:jc w:val="both"/>
              <w:rPr>
                <w:b/>
                <w:sz w:val="22"/>
                <w:szCs w:val="22"/>
              </w:rPr>
            </w:pPr>
          </w:p>
          <w:p w:rsidR="00C34FED" w:rsidRPr="00A92530" w:rsidRDefault="00C34FED" w:rsidP="00A92530">
            <w:pPr>
              <w:jc w:val="both"/>
              <w:rPr>
                <w:b/>
                <w:sz w:val="22"/>
                <w:szCs w:val="22"/>
              </w:rPr>
            </w:pPr>
          </w:p>
          <w:p w:rsidR="00C34FED" w:rsidRPr="00A92530" w:rsidRDefault="00C34FED" w:rsidP="00A92530">
            <w:pPr>
              <w:jc w:val="both"/>
              <w:rPr>
                <w:b/>
                <w:sz w:val="22"/>
                <w:szCs w:val="22"/>
              </w:rPr>
            </w:pPr>
            <w:r w:rsidRPr="00A92530">
              <w:rPr>
                <w:b/>
                <w:sz w:val="22"/>
                <w:szCs w:val="22"/>
              </w:rPr>
              <w:t>Members/</w:t>
            </w:r>
          </w:p>
          <w:p w:rsidR="00C34FED" w:rsidRPr="00A92530" w:rsidRDefault="00C34FED" w:rsidP="00A92530">
            <w:pPr>
              <w:jc w:val="both"/>
              <w:rPr>
                <w:b/>
                <w:sz w:val="22"/>
                <w:szCs w:val="22"/>
              </w:rPr>
            </w:pPr>
            <w:r w:rsidRPr="00A92530">
              <w:rPr>
                <w:b/>
                <w:sz w:val="22"/>
                <w:szCs w:val="22"/>
              </w:rPr>
              <w:t>CC/</w:t>
            </w:r>
          </w:p>
          <w:p w:rsidR="00C34FED" w:rsidRPr="00A92530" w:rsidRDefault="00C34FED" w:rsidP="00A92530">
            <w:pPr>
              <w:jc w:val="both"/>
              <w:rPr>
                <w:b/>
                <w:sz w:val="22"/>
                <w:szCs w:val="22"/>
              </w:rPr>
            </w:pPr>
            <w:r w:rsidRPr="00A92530">
              <w:rPr>
                <w:b/>
                <w:sz w:val="22"/>
                <w:szCs w:val="22"/>
              </w:rPr>
              <w:t>VPDCEO</w:t>
            </w: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6"/>
              <w:jc w:val="both"/>
              <w:outlineLvl w:val="5"/>
              <w:rPr>
                <w:rFonts w:cs="Arial"/>
                <w:b w:val="0"/>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pStyle w:val="Heading6"/>
              <w:jc w:val="both"/>
              <w:outlineLvl w:val="5"/>
              <w:rPr>
                <w:rFonts w:cs="Arial"/>
                <w:b w:val="0"/>
                <w:sz w:val="22"/>
                <w:szCs w:val="22"/>
              </w:rPr>
            </w:pPr>
            <w:r w:rsidRPr="00A92530">
              <w:rPr>
                <w:rFonts w:cs="Arial"/>
                <w:b w:val="0"/>
                <w:sz w:val="22"/>
                <w:szCs w:val="22"/>
              </w:rPr>
              <w:t xml:space="preserve">The Corporation </w:t>
            </w:r>
            <w:r w:rsidRPr="00A92530">
              <w:rPr>
                <w:rFonts w:cs="Arial"/>
                <w:sz w:val="22"/>
                <w:szCs w:val="22"/>
              </w:rPr>
              <w:t>CONSIDERED</w:t>
            </w:r>
            <w:r w:rsidRPr="00A92530">
              <w:rPr>
                <w:rFonts w:cs="Arial"/>
                <w:b w:val="0"/>
                <w:sz w:val="22"/>
                <w:szCs w:val="22"/>
              </w:rPr>
              <w:t xml:space="preserve"> the draft programme for 29 - 30 November 2019 and </w:t>
            </w:r>
            <w:r w:rsidRPr="00A92530">
              <w:rPr>
                <w:rFonts w:cs="Arial"/>
                <w:sz w:val="22"/>
                <w:szCs w:val="22"/>
              </w:rPr>
              <w:t>AGREED</w:t>
            </w:r>
            <w:r w:rsidRPr="00A92530">
              <w:rPr>
                <w:rFonts w:cs="Arial"/>
                <w:b w:val="0"/>
                <w:sz w:val="22"/>
                <w:szCs w:val="22"/>
              </w:rPr>
              <w:t xml:space="preserve"> that the Away Event would be confined to the Friday for 2019.</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sz w:val="22"/>
                <w:szCs w:val="22"/>
              </w:rPr>
              <w:br w:type="page"/>
            </w:r>
            <w:r w:rsidRPr="00A92530">
              <w:rPr>
                <w:b/>
                <w:sz w:val="22"/>
                <w:szCs w:val="22"/>
              </w:rPr>
              <w:t>37.27</w:t>
            </w:r>
          </w:p>
        </w:tc>
        <w:tc>
          <w:tcPr>
            <w:tcW w:w="7669" w:type="dxa"/>
          </w:tcPr>
          <w:p w:rsidR="00C34FED" w:rsidRPr="00A92530" w:rsidRDefault="00C34FED" w:rsidP="00A92530">
            <w:pPr>
              <w:jc w:val="both"/>
              <w:rPr>
                <w:sz w:val="22"/>
                <w:szCs w:val="22"/>
              </w:rPr>
            </w:pPr>
            <w:r w:rsidRPr="00A92530">
              <w:rPr>
                <w:b/>
                <w:sz w:val="22"/>
                <w:szCs w:val="22"/>
              </w:rPr>
              <w:t>Any Other Urgent Business</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i/>
                <w:sz w:val="22"/>
                <w:szCs w:val="22"/>
              </w:rPr>
              <w:t>This item is recorded as Confidential Minutes 2 of 4.</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Cs/>
                <w:spacing w:val="-1"/>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bookmarkStart w:id="0" w:name="_GoBack" w:colFirst="0" w:colLast="2"/>
            <w:r w:rsidRPr="00A92530">
              <w:rPr>
                <w:sz w:val="22"/>
                <w:szCs w:val="22"/>
                <w:lang w:eastAsia="en-US"/>
              </w:rPr>
              <w:br w:type="page"/>
            </w:r>
            <w:r w:rsidRPr="00A92530">
              <w:rPr>
                <w:b/>
                <w:sz w:val="22"/>
                <w:szCs w:val="22"/>
              </w:rPr>
              <w:t>37.28</w:t>
            </w:r>
          </w:p>
        </w:tc>
        <w:tc>
          <w:tcPr>
            <w:tcW w:w="7669" w:type="dxa"/>
          </w:tcPr>
          <w:p w:rsidR="00C34FED" w:rsidRPr="00A92530" w:rsidRDefault="00C34FED" w:rsidP="00A92530">
            <w:pPr>
              <w:jc w:val="both"/>
              <w:rPr>
                <w:b/>
                <w:sz w:val="22"/>
                <w:szCs w:val="22"/>
              </w:rPr>
            </w:pPr>
            <w:r w:rsidRPr="00A92530">
              <w:rPr>
                <w:b/>
                <w:sz w:val="22"/>
                <w:szCs w:val="22"/>
              </w:rPr>
              <w:t>Date and Time of Next Meeting</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w:t>
            </w:r>
          </w:p>
        </w:tc>
        <w:tc>
          <w:tcPr>
            <w:tcW w:w="7669" w:type="dxa"/>
          </w:tcPr>
          <w:p w:rsidR="00C34FED" w:rsidRPr="00A92530" w:rsidRDefault="00C34FED" w:rsidP="00840392">
            <w:pPr>
              <w:jc w:val="both"/>
              <w:rPr>
                <w:sz w:val="22"/>
                <w:szCs w:val="22"/>
              </w:rPr>
            </w:pPr>
            <w:r w:rsidRPr="00A92530">
              <w:rPr>
                <w:sz w:val="22"/>
                <w:szCs w:val="22"/>
              </w:rPr>
              <w:t xml:space="preserve">Corporation Away Event: Friday 29 November 2019, </w:t>
            </w:r>
            <w:r w:rsidR="00840392">
              <w:rPr>
                <w:sz w:val="22"/>
                <w:szCs w:val="22"/>
              </w:rPr>
              <w:t>9.00am</w:t>
            </w:r>
            <w:r w:rsidRPr="00A92530">
              <w:rPr>
                <w:sz w:val="22"/>
                <w:szCs w:val="22"/>
              </w:rPr>
              <w:t xml:space="preserve">, </w:t>
            </w:r>
            <w:r w:rsidR="00840392">
              <w:rPr>
                <w:sz w:val="22"/>
                <w:szCs w:val="22"/>
              </w:rPr>
              <w:t>Worcester, starting venue to be confirmed</w:t>
            </w:r>
          </w:p>
        </w:tc>
        <w:tc>
          <w:tcPr>
            <w:tcW w:w="1415" w:type="dxa"/>
          </w:tcPr>
          <w:p w:rsidR="00C34FED" w:rsidRDefault="00C34FED" w:rsidP="00A92530">
            <w:pPr>
              <w:jc w:val="both"/>
              <w:rPr>
                <w:b/>
                <w:sz w:val="22"/>
                <w:szCs w:val="22"/>
              </w:rPr>
            </w:pPr>
          </w:p>
          <w:p w:rsidR="00840392" w:rsidRPr="00A92530" w:rsidRDefault="00840392" w:rsidP="00A92530">
            <w:pPr>
              <w:jc w:val="both"/>
              <w:rPr>
                <w:b/>
                <w:sz w:val="22"/>
                <w:szCs w:val="22"/>
              </w:rPr>
            </w:pPr>
            <w:r>
              <w:rPr>
                <w:b/>
                <w:sz w:val="22"/>
                <w:szCs w:val="22"/>
              </w:rPr>
              <w:t>CC</w:t>
            </w:r>
          </w:p>
        </w:tc>
      </w:tr>
      <w:bookmarkEnd w:id="0"/>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ii)</w:t>
            </w:r>
          </w:p>
        </w:tc>
        <w:tc>
          <w:tcPr>
            <w:tcW w:w="7669" w:type="dxa"/>
          </w:tcPr>
          <w:p w:rsidR="00C34FED" w:rsidRPr="00A92530" w:rsidRDefault="00C34FED" w:rsidP="00A92530">
            <w:pPr>
              <w:jc w:val="both"/>
              <w:rPr>
                <w:b/>
                <w:sz w:val="22"/>
                <w:szCs w:val="22"/>
              </w:rPr>
            </w:pPr>
            <w:r w:rsidRPr="00A92530">
              <w:rPr>
                <w:sz w:val="22"/>
                <w:szCs w:val="22"/>
              </w:rPr>
              <w:t>Tuesday 17 December 2019, 5.00pm for 5.30pm, The Source, All Saints Building, Worcester</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i/>
                <w:sz w:val="22"/>
                <w:szCs w:val="22"/>
              </w:rPr>
            </w:pPr>
            <w:r w:rsidRPr="00A92530">
              <w:rPr>
                <w:i/>
                <w:sz w:val="22"/>
                <w:szCs w:val="22"/>
              </w:rPr>
              <w:t xml:space="preserve">In accordance with Instrument 13 of the </w:t>
            </w:r>
            <w:r w:rsidRPr="00A92530">
              <w:rPr>
                <w:bCs/>
                <w:i/>
                <w:sz w:val="22"/>
                <w:szCs w:val="22"/>
              </w:rPr>
              <w:t>Instrument and Articles of Government</w:t>
            </w:r>
            <w:r w:rsidRPr="00A92530">
              <w:rPr>
                <w:i/>
                <w:sz w:val="22"/>
                <w:szCs w:val="22"/>
              </w:rPr>
              <w:t>, as the Corporation so resolved, the Staff and Student Governors left the meeting at this point.</w:t>
            </w:r>
          </w:p>
          <w:p w:rsidR="00C34FED" w:rsidRPr="00A92530" w:rsidRDefault="00C34FED" w:rsidP="00A92530">
            <w:pPr>
              <w:jc w:val="both"/>
              <w:rPr>
                <w:b/>
                <w:sz w:val="22"/>
                <w:szCs w:val="22"/>
              </w:rPr>
            </w:pPr>
            <w:r w:rsidRPr="00A92530">
              <w:rPr>
                <w:i/>
                <w:sz w:val="22"/>
                <w:szCs w:val="22"/>
              </w:rPr>
              <w:t>Fiona Hellowell also left the meeting at this point.</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spacing w:line="276" w:lineRule="auto"/>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37.29– 37.30</w:t>
            </w:r>
          </w:p>
        </w:tc>
        <w:tc>
          <w:tcPr>
            <w:tcW w:w="7669" w:type="dxa"/>
          </w:tcPr>
          <w:p w:rsidR="00C34FED" w:rsidRPr="00A92530" w:rsidRDefault="00C34FED" w:rsidP="00A92530">
            <w:pPr>
              <w:jc w:val="both"/>
              <w:rPr>
                <w:b/>
                <w:sz w:val="22"/>
                <w:szCs w:val="22"/>
              </w:rPr>
            </w:pPr>
            <w:r w:rsidRPr="00A92530">
              <w:rPr>
                <w:b/>
                <w:sz w:val="22"/>
                <w:szCs w:val="22"/>
              </w:rPr>
              <w:t xml:space="preserve">RESTRICTED CONFIDENTIAL ITEMS </w:t>
            </w:r>
          </w:p>
          <w:p w:rsidR="00C34FED" w:rsidRPr="00A92530" w:rsidRDefault="00C34FED" w:rsidP="00A92530">
            <w:pPr>
              <w:jc w:val="both"/>
              <w:rPr>
                <w:b/>
                <w:sz w:val="22"/>
                <w:szCs w:val="22"/>
              </w:rPr>
            </w:pPr>
          </w:p>
          <w:p w:rsidR="00C34FED" w:rsidRPr="00A92530" w:rsidRDefault="00C34FED" w:rsidP="00A92530">
            <w:pPr>
              <w:jc w:val="both"/>
              <w:rPr>
                <w:i/>
                <w:sz w:val="22"/>
                <w:szCs w:val="22"/>
              </w:rPr>
            </w:pPr>
            <w:r w:rsidRPr="00A92530">
              <w:rPr>
                <w:i/>
                <w:sz w:val="22"/>
                <w:szCs w:val="22"/>
              </w:rPr>
              <w:t>These items are recorded as Confidential Minutes 3 of 4</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keepNext/>
              <w:jc w:val="both"/>
              <w:outlineLvl w:val="0"/>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sz w:val="22"/>
                <w:szCs w:val="22"/>
              </w:rPr>
              <w:t xml:space="preserve">The Principal and </w:t>
            </w:r>
            <w:r w:rsidRPr="00A92530">
              <w:rPr>
                <w:bCs/>
                <w:sz w:val="22"/>
                <w:szCs w:val="22"/>
              </w:rPr>
              <w:t>Vice Principal and Deputy Chief Executive</w:t>
            </w:r>
            <w:r w:rsidRPr="00A92530">
              <w:rPr>
                <w:sz w:val="22"/>
                <w:szCs w:val="22"/>
              </w:rPr>
              <w:t xml:space="preserve"> left the meeting at this point.  </w:t>
            </w: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r w:rsidRPr="00A92530">
              <w:rPr>
                <w:b/>
                <w:sz w:val="22"/>
                <w:szCs w:val="22"/>
              </w:rPr>
              <w:t xml:space="preserve">37.31 – </w:t>
            </w:r>
          </w:p>
          <w:p w:rsidR="00C34FED" w:rsidRPr="00A92530" w:rsidRDefault="00C34FED" w:rsidP="00A92530">
            <w:pPr>
              <w:jc w:val="both"/>
              <w:rPr>
                <w:b/>
                <w:sz w:val="22"/>
                <w:szCs w:val="22"/>
              </w:rPr>
            </w:pPr>
            <w:r w:rsidRPr="00A92530">
              <w:rPr>
                <w:b/>
                <w:sz w:val="22"/>
                <w:szCs w:val="22"/>
              </w:rPr>
              <w:t>37.32</w:t>
            </w:r>
          </w:p>
        </w:tc>
        <w:tc>
          <w:tcPr>
            <w:tcW w:w="7669" w:type="dxa"/>
          </w:tcPr>
          <w:p w:rsidR="00C34FED" w:rsidRPr="00A92530" w:rsidRDefault="00C34FED" w:rsidP="00A92530">
            <w:pPr>
              <w:jc w:val="both"/>
              <w:rPr>
                <w:b/>
                <w:sz w:val="22"/>
                <w:szCs w:val="22"/>
              </w:rPr>
            </w:pPr>
            <w:r w:rsidRPr="00A92530">
              <w:rPr>
                <w:b/>
                <w:sz w:val="22"/>
                <w:szCs w:val="22"/>
              </w:rPr>
              <w:t>X RESTRICTED CONFIDENTIAL ITEMS</w:t>
            </w:r>
          </w:p>
          <w:p w:rsidR="00C34FED" w:rsidRPr="00A92530" w:rsidRDefault="00C34FED" w:rsidP="00A92530">
            <w:pPr>
              <w:jc w:val="both"/>
              <w:rPr>
                <w:b/>
                <w:sz w:val="22"/>
                <w:szCs w:val="22"/>
              </w:rPr>
            </w:pPr>
          </w:p>
          <w:p w:rsidR="00C34FED" w:rsidRPr="00A92530" w:rsidRDefault="00C34FED" w:rsidP="00A92530">
            <w:pPr>
              <w:jc w:val="both"/>
              <w:rPr>
                <w:b/>
                <w:sz w:val="22"/>
                <w:szCs w:val="22"/>
              </w:rPr>
            </w:pPr>
            <w:r w:rsidRPr="00A92530">
              <w:rPr>
                <w:i/>
                <w:sz w:val="22"/>
                <w:szCs w:val="22"/>
              </w:rPr>
              <w:t>These items are recorded as Confidential Minutes 4 of 4</w:t>
            </w: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b/>
                <w:sz w:val="22"/>
                <w:szCs w:val="22"/>
              </w:rPr>
            </w:pP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r w:rsidRPr="00A92530">
              <w:rPr>
                <w:sz w:val="22"/>
                <w:szCs w:val="22"/>
              </w:rPr>
              <w:t>The meeting closed at 8.40pm.</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autoSpaceDE w:val="0"/>
              <w:autoSpaceDN w:val="0"/>
              <w:adjustRightInd w:val="0"/>
              <w:jc w:val="both"/>
              <w:rPr>
                <w:sz w:val="22"/>
                <w:szCs w:val="22"/>
              </w:rPr>
            </w:pPr>
            <w:r w:rsidRPr="00A92530">
              <w:rPr>
                <w:b/>
                <w:sz w:val="22"/>
                <w:szCs w:val="22"/>
              </w:rPr>
              <w:t>Signed:</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autoSpaceDE w:val="0"/>
              <w:autoSpaceDN w:val="0"/>
              <w:adjustRightInd w:val="0"/>
              <w:jc w:val="both"/>
              <w:rPr>
                <w:b/>
                <w:sz w:val="22"/>
                <w:szCs w:val="22"/>
              </w:rPr>
            </w:pPr>
          </w:p>
          <w:p w:rsidR="00C34FED" w:rsidRPr="00A92530" w:rsidRDefault="00C34FED" w:rsidP="00A92530">
            <w:pPr>
              <w:autoSpaceDE w:val="0"/>
              <w:autoSpaceDN w:val="0"/>
              <w:adjustRightInd w:val="0"/>
              <w:jc w:val="both"/>
              <w:rPr>
                <w:sz w:val="22"/>
                <w:szCs w:val="22"/>
              </w:rPr>
            </w:pP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autoSpaceDE w:val="0"/>
              <w:autoSpaceDN w:val="0"/>
              <w:adjustRightInd w:val="0"/>
              <w:jc w:val="both"/>
              <w:rPr>
                <w:sz w:val="22"/>
                <w:szCs w:val="22"/>
              </w:rPr>
            </w:pPr>
            <w:r w:rsidRPr="00A92530">
              <w:rPr>
                <w:b/>
                <w:sz w:val="22"/>
                <w:szCs w:val="22"/>
              </w:rPr>
              <w:t>Date:</w:t>
            </w:r>
          </w:p>
        </w:tc>
        <w:tc>
          <w:tcPr>
            <w:tcW w:w="1415" w:type="dxa"/>
          </w:tcPr>
          <w:p w:rsidR="00C34FED" w:rsidRPr="00A92530" w:rsidRDefault="00C34FED" w:rsidP="00A92530">
            <w:pPr>
              <w:jc w:val="both"/>
              <w:rPr>
                <w:b/>
                <w:sz w:val="22"/>
                <w:szCs w:val="22"/>
              </w:rPr>
            </w:pPr>
          </w:p>
        </w:tc>
      </w:tr>
      <w:tr w:rsidR="00C34FED" w:rsidRPr="00A92530" w:rsidTr="00541163">
        <w:trPr>
          <w:jc w:val="center"/>
        </w:trPr>
        <w:tc>
          <w:tcPr>
            <w:tcW w:w="889" w:type="dxa"/>
          </w:tcPr>
          <w:p w:rsidR="00C34FED" w:rsidRPr="00A92530" w:rsidRDefault="00C34FED" w:rsidP="00A92530">
            <w:pPr>
              <w:jc w:val="both"/>
              <w:rPr>
                <w:b/>
                <w:sz w:val="22"/>
                <w:szCs w:val="22"/>
              </w:rPr>
            </w:pPr>
          </w:p>
        </w:tc>
        <w:tc>
          <w:tcPr>
            <w:tcW w:w="7669" w:type="dxa"/>
          </w:tcPr>
          <w:p w:rsidR="00C34FED" w:rsidRPr="00A92530" w:rsidRDefault="00C34FED" w:rsidP="00A92530">
            <w:pPr>
              <w:autoSpaceDE w:val="0"/>
              <w:autoSpaceDN w:val="0"/>
              <w:adjustRightInd w:val="0"/>
              <w:jc w:val="both"/>
              <w:rPr>
                <w:b/>
                <w:sz w:val="22"/>
                <w:szCs w:val="22"/>
              </w:rPr>
            </w:pPr>
          </w:p>
        </w:tc>
        <w:tc>
          <w:tcPr>
            <w:tcW w:w="1415" w:type="dxa"/>
          </w:tcPr>
          <w:p w:rsidR="00C34FED" w:rsidRPr="00A92530" w:rsidRDefault="00C34FED" w:rsidP="00A92530">
            <w:pPr>
              <w:jc w:val="both"/>
              <w:rPr>
                <w:b/>
                <w:sz w:val="22"/>
                <w:szCs w:val="22"/>
              </w:rPr>
            </w:pPr>
          </w:p>
        </w:tc>
      </w:tr>
    </w:tbl>
    <w:p w:rsidR="0070495B" w:rsidRPr="00A92530" w:rsidRDefault="0070495B" w:rsidP="00A92530">
      <w:pPr>
        <w:jc w:val="both"/>
        <w:rPr>
          <w:sz w:val="22"/>
          <w:szCs w:val="22"/>
        </w:rPr>
      </w:pPr>
    </w:p>
    <w:p w:rsidR="0070495B" w:rsidRPr="00A92530" w:rsidRDefault="0070495B" w:rsidP="00A92530">
      <w:pPr>
        <w:jc w:val="both"/>
        <w:rPr>
          <w:sz w:val="22"/>
          <w:szCs w:val="22"/>
        </w:rPr>
      </w:pPr>
    </w:p>
    <w:p w:rsidR="003B6498" w:rsidRPr="00A92530" w:rsidRDefault="003B6498" w:rsidP="00A92530">
      <w:pPr>
        <w:pStyle w:val="NoSpacing"/>
        <w:jc w:val="both"/>
        <w:rPr>
          <w:sz w:val="22"/>
          <w:szCs w:val="22"/>
          <w:u w:val="single"/>
          <w:lang w:eastAsia="en-GB"/>
        </w:rPr>
      </w:pPr>
      <w:r w:rsidRPr="00A92530">
        <w:rPr>
          <w:sz w:val="22"/>
          <w:szCs w:val="22"/>
          <w:u w:val="single"/>
          <w:lang w:eastAsia="en-GB"/>
        </w:rPr>
        <w:t>Sue Frost</w:t>
      </w:r>
    </w:p>
    <w:p w:rsidR="003B6498" w:rsidRPr="00A92530" w:rsidRDefault="003B6498" w:rsidP="00A92530">
      <w:pPr>
        <w:pStyle w:val="NoSpacing"/>
        <w:jc w:val="both"/>
        <w:rPr>
          <w:sz w:val="22"/>
          <w:szCs w:val="22"/>
          <w:u w:val="single"/>
          <w:lang w:eastAsia="en-GB"/>
        </w:rPr>
      </w:pPr>
      <w:r w:rsidRPr="00A92530">
        <w:rPr>
          <w:sz w:val="22"/>
          <w:szCs w:val="22"/>
          <w:u w:val="single"/>
          <w:lang w:eastAsia="en-GB"/>
        </w:rPr>
        <w:t>Clerk to the Corporation</w:t>
      </w:r>
    </w:p>
    <w:p w:rsidR="00B309DF" w:rsidRPr="00A92530" w:rsidRDefault="00B309DF" w:rsidP="00A92530">
      <w:pPr>
        <w:pStyle w:val="NoSpacing"/>
        <w:jc w:val="both"/>
        <w:rPr>
          <w:sz w:val="22"/>
          <w:szCs w:val="22"/>
          <w:u w:val="single"/>
          <w:lang w:eastAsia="en-GB"/>
        </w:rPr>
      </w:pPr>
      <w:r w:rsidRPr="00A92530">
        <w:rPr>
          <w:sz w:val="22"/>
          <w:szCs w:val="22"/>
          <w:u w:val="single"/>
          <w:lang w:eastAsia="en-GB"/>
        </w:rPr>
        <w:t>9 October 2019</w:t>
      </w:r>
    </w:p>
    <w:p w:rsidR="00724CC3" w:rsidRPr="00A92530" w:rsidRDefault="00724CC3" w:rsidP="00A92530">
      <w:pPr>
        <w:pStyle w:val="NoSpacing"/>
        <w:jc w:val="both"/>
        <w:rPr>
          <w:sz w:val="22"/>
          <w:szCs w:val="22"/>
          <w:u w:val="single"/>
          <w:lang w:eastAsia="en-GB"/>
        </w:rPr>
      </w:pPr>
    </w:p>
    <w:sectPr w:rsidR="00724CC3" w:rsidRPr="00A92530" w:rsidSect="00770747">
      <w:headerReference w:type="default" r:id="rId10"/>
      <w:pgSz w:w="11907" w:h="16839"/>
      <w:pgMar w:top="1440" w:right="170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6D" w:rsidRDefault="000C176D" w:rsidP="00FF3742">
      <w:r>
        <w:separator/>
      </w:r>
    </w:p>
  </w:endnote>
  <w:endnote w:type="continuationSeparator" w:id="0">
    <w:p w:rsidR="000C176D" w:rsidRDefault="000C176D" w:rsidP="00F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6D" w:rsidRDefault="000C176D" w:rsidP="00FF3742">
      <w:r>
        <w:separator/>
      </w:r>
    </w:p>
  </w:footnote>
  <w:footnote w:type="continuationSeparator" w:id="0">
    <w:p w:rsidR="000C176D" w:rsidRDefault="000C176D" w:rsidP="00FF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819347"/>
      <w:docPartObj>
        <w:docPartGallery w:val="Watermarks"/>
        <w:docPartUnique/>
      </w:docPartObj>
    </w:sdtPr>
    <w:sdtEndPr/>
    <w:sdtContent>
      <w:p w:rsidR="000C176D" w:rsidRDefault="007E048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D30"/>
    <w:multiLevelType w:val="hybridMultilevel"/>
    <w:tmpl w:val="ED5A1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0162E"/>
    <w:multiLevelType w:val="hybridMultilevel"/>
    <w:tmpl w:val="18E0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E139B"/>
    <w:multiLevelType w:val="hybridMultilevel"/>
    <w:tmpl w:val="C4242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32950"/>
    <w:multiLevelType w:val="hybridMultilevel"/>
    <w:tmpl w:val="C374C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DE2884"/>
    <w:multiLevelType w:val="hybridMultilevel"/>
    <w:tmpl w:val="1EDE7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3C0A5A"/>
    <w:multiLevelType w:val="hybridMultilevel"/>
    <w:tmpl w:val="A89E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CC5A01"/>
    <w:multiLevelType w:val="hybridMultilevel"/>
    <w:tmpl w:val="CAEEC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623B6E"/>
    <w:multiLevelType w:val="hybridMultilevel"/>
    <w:tmpl w:val="52CA6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3D3819"/>
    <w:multiLevelType w:val="hybridMultilevel"/>
    <w:tmpl w:val="AAAE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957C1"/>
    <w:multiLevelType w:val="hybridMultilevel"/>
    <w:tmpl w:val="C9485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6521FB"/>
    <w:multiLevelType w:val="hybridMultilevel"/>
    <w:tmpl w:val="B360F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935F7A"/>
    <w:multiLevelType w:val="hybridMultilevel"/>
    <w:tmpl w:val="3C60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BE591F"/>
    <w:multiLevelType w:val="hybridMultilevel"/>
    <w:tmpl w:val="C024B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630E5D1B"/>
    <w:multiLevelType w:val="multilevel"/>
    <w:tmpl w:val="A87648A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823"/>
        </w:tabs>
        <w:ind w:left="823"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6" w15:restartNumberingAfterBreak="0">
    <w:nsid w:val="665772B4"/>
    <w:multiLevelType w:val="hybridMultilevel"/>
    <w:tmpl w:val="20129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A6365C"/>
    <w:multiLevelType w:val="hybridMultilevel"/>
    <w:tmpl w:val="F626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750F36"/>
    <w:multiLevelType w:val="hybridMultilevel"/>
    <w:tmpl w:val="6494D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7"/>
  </w:num>
  <w:num w:numId="5">
    <w:abstractNumId w:val="12"/>
  </w:num>
  <w:num w:numId="6">
    <w:abstractNumId w:val="11"/>
  </w:num>
  <w:num w:numId="7">
    <w:abstractNumId w:val="7"/>
  </w:num>
  <w:num w:numId="8">
    <w:abstractNumId w:val="4"/>
  </w:num>
  <w:num w:numId="9">
    <w:abstractNumId w:val="5"/>
  </w:num>
  <w:num w:numId="10">
    <w:abstractNumId w:val="16"/>
  </w:num>
  <w:num w:numId="11">
    <w:abstractNumId w:val="0"/>
  </w:num>
  <w:num w:numId="12">
    <w:abstractNumId w:val="18"/>
  </w:num>
  <w:num w:numId="13">
    <w:abstractNumId w:val="2"/>
  </w:num>
  <w:num w:numId="14">
    <w:abstractNumId w:val="1"/>
  </w:num>
  <w:num w:numId="15">
    <w:abstractNumId w:val="8"/>
  </w:num>
  <w:num w:numId="16">
    <w:abstractNumId w:val="13"/>
  </w:num>
  <w:num w:numId="17">
    <w:abstractNumId w:val="6"/>
  </w:num>
  <w:num w:numId="18">
    <w:abstractNumId w:val="1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28"/>
    <w:rsid w:val="0000029C"/>
    <w:rsid w:val="00000888"/>
    <w:rsid w:val="000008A5"/>
    <w:rsid w:val="000009A4"/>
    <w:rsid w:val="00000A0A"/>
    <w:rsid w:val="0000179F"/>
    <w:rsid w:val="00001D8D"/>
    <w:rsid w:val="00002273"/>
    <w:rsid w:val="000023BE"/>
    <w:rsid w:val="00002E62"/>
    <w:rsid w:val="0000314D"/>
    <w:rsid w:val="0000361C"/>
    <w:rsid w:val="0000378A"/>
    <w:rsid w:val="000040C9"/>
    <w:rsid w:val="000045A4"/>
    <w:rsid w:val="00004616"/>
    <w:rsid w:val="00004683"/>
    <w:rsid w:val="000051DB"/>
    <w:rsid w:val="00007571"/>
    <w:rsid w:val="00007797"/>
    <w:rsid w:val="00010986"/>
    <w:rsid w:val="00010A0C"/>
    <w:rsid w:val="00010B06"/>
    <w:rsid w:val="00010E4D"/>
    <w:rsid w:val="00011687"/>
    <w:rsid w:val="00011799"/>
    <w:rsid w:val="000117C9"/>
    <w:rsid w:val="00011DAA"/>
    <w:rsid w:val="000126FC"/>
    <w:rsid w:val="00012C5D"/>
    <w:rsid w:val="00013304"/>
    <w:rsid w:val="000135C2"/>
    <w:rsid w:val="00013A00"/>
    <w:rsid w:val="00013DAB"/>
    <w:rsid w:val="0001480C"/>
    <w:rsid w:val="00014FA8"/>
    <w:rsid w:val="00015166"/>
    <w:rsid w:val="0001623D"/>
    <w:rsid w:val="00016523"/>
    <w:rsid w:val="000166C6"/>
    <w:rsid w:val="00016709"/>
    <w:rsid w:val="00016714"/>
    <w:rsid w:val="0001672D"/>
    <w:rsid w:val="00016873"/>
    <w:rsid w:val="00016AD5"/>
    <w:rsid w:val="000173E3"/>
    <w:rsid w:val="00017B77"/>
    <w:rsid w:val="0002037A"/>
    <w:rsid w:val="00021138"/>
    <w:rsid w:val="00021A52"/>
    <w:rsid w:val="000222E8"/>
    <w:rsid w:val="000228F5"/>
    <w:rsid w:val="00023374"/>
    <w:rsid w:val="00023D0C"/>
    <w:rsid w:val="000244B1"/>
    <w:rsid w:val="00024523"/>
    <w:rsid w:val="00024A0E"/>
    <w:rsid w:val="00024AD5"/>
    <w:rsid w:val="00026220"/>
    <w:rsid w:val="00026543"/>
    <w:rsid w:val="00026E1C"/>
    <w:rsid w:val="000273B5"/>
    <w:rsid w:val="00027647"/>
    <w:rsid w:val="00030562"/>
    <w:rsid w:val="0003080B"/>
    <w:rsid w:val="00030FA2"/>
    <w:rsid w:val="00031416"/>
    <w:rsid w:val="000315B0"/>
    <w:rsid w:val="00031710"/>
    <w:rsid w:val="00031EC5"/>
    <w:rsid w:val="00032213"/>
    <w:rsid w:val="0003246C"/>
    <w:rsid w:val="00032602"/>
    <w:rsid w:val="00033EC7"/>
    <w:rsid w:val="00033F89"/>
    <w:rsid w:val="000340BF"/>
    <w:rsid w:val="00034344"/>
    <w:rsid w:val="000347B0"/>
    <w:rsid w:val="00034D4A"/>
    <w:rsid w:val="00035685"/>
    <w:rsid w:val="00036E54"/>
    <w:rsid w:val="0004146A"/>
    <w:rsid w:val="00041A1A"/>
    <w:rsid w:val="0004241E"/>
    <w:rsid w:val="00042829"/>
    <w:rsid w:val="000429C7"/>
    <w:rsid w:val="0004360D"/>
    <w:rsid w:val="00043F90"/>
    <w:rsid w:val="00044039"/>
    <w:rsid w:val="000442E3"/>
    <w:rsid w:val="0004542E"/>
    <w:rsid w:val="000457EC"/>
    <w:rsid w:val="000458AC"/>
    <w:rsid w:val="0004744F"/>
    <w:rsid w:val="00047C96"/>
    <w:rsid w:val="000501CC"/>
    <w:rsid w:val="00050900"/>
    <w:rsid w:val="00051524"/>
    <w:rsid w:val="00051580"/>
    <w:rsid w:val="00051A0C"/>
    <w:rsid w:val="00051B94"/>
    <w:rsid w:val="00051F36"/>
    <w:rsid w:val="000525EF"/>
    <w:rsid w:val="00052699"/>
    <w:rsid w:val="0005287F"/>
    <w:rsid w:val="00053438"/>
    <w:rsid w:val="00054ADD"/>
    <w:rsid w:val="0005621B"/>
    <w:rsid w:val="000562DB"/>
    <w:rsid w:val="000564CA"/>
    <w:rsid w:val="00056B92"/>
    <w:rsid w:val="00057317"/>
    <w:rsid w:val="00057A2B"/>
    <w:rsid w:val="0006017C"/>
    <w:rsid w:val="00061151"/>
    <w:rsid w:val="00061221"/>
    <w:rsid w:val="00062183"/>
    <w:rsid w:val="0006228E"/>
    <w:rsid w:val="00062E84"/>
    <w:rsid w:val="000637B9"/>
    <w:rsid w:val="00063978"/>
    <w:rsid w:val="00063CC2"/>
    <w:rsid w:val="000641FE"/>
    <w:rsid w:val="00064CF2"/>
    <w:rsid w:val="00064DCC"/>
    <w:rsid w:val="0006582F"/>
    <w:rsid w:val="00065BEB"/>
    <w:rsid w:val="0006792B"/>
    <w:rsid w:val="00071746"/>
    <w:rsid w:val="000717A2"/>
    <w:rsid w:val="000717A6"/>
    <w:rsid w:val="00071DB1"/>
    <w:rsid w:val="00071F37"/>
    <w:rsid w:val="0007212A"/>
    <w:rsid w:val="000724F2"/>
    <w:rsid w:val="00072F97"/>
    <w:rsid w:val="00073DE0"/>
    <w:rsid w:val="00074B17"/>
    <w:rsid w:val="00075730"/>
    <w:rsid w:val="00075826"/>
    <w:rsid w:val="00075F35"/>
    <w:rsid w:val="0007604F"/>
    <w:rsid w:val="00076C3D"/>
    <w:rsid w:val="00077050"/>
    <w:rsid w:val="000776CD"/>
    <w:rsid w:val="000815DC"/>
    <w:rsid w:val="00082696"/>
    <w:rsid w:val="00082EA7"/>
    <w:rsid w:val="00084EE3"/>
    <w:rsid w:val="0008517D"/>
    <w:rsid w:val="00085421"/>
    <w:rsid w:val="00085CFF"/>
    <w:rsid w:val="00086063"/>
    <w:rsid w:val="0009019B"/>
    <w:rsid w:val="00090B88"/>
    <w:rsid w:val="00090C0B"/>
    <w:rsid w:val="000913AE"/>
    <w:rsid w:val="00091413"/>
    <w:rsid w:val="00091D56"/>
    <w:rsid w:val="00093480"/>
    <w:rsid w:val="00093BCD"/>
    <w:rsid w:val="00094029"/>
    <w:rsid w:val="00094466"/>
    <w:rsid w:val="000948C9"/>
    <w:rsid w:val="0009493F"/>
    <w:rsid w:val="00094D42"/>
    <w:rsid w:val="00094F99"/>
    <w:rsid w:val="00095042"/>
    <w:rsid w:val="000954B2"/>
    <w:rsid w:val="00095F68"/>
    <w:rsid w:val="000969CB"/>
    <w:rsid w:val="00096E4D"/>
    <w:rsid w:val="00097111"/>
    <w:rsid w:val="00097686"/>
    <w:rsid w:val="000A0039"/>
    <w:rsid w:val="000A0354"/>
    <w:rsid w:val="000A1AD4"/>
    <w:rsid w:val="000A1B3A"/>
    <w:rsid w:val="000A1D08"/>
    <w:rsid w:val="000A1D96"/>
    <w:rsid w:val="000A232F"/>
    <w:rsid w:val="000A37F5"/>
    <w:rsid w:val="000A4AF2"/>
    <w:rsid w:val="000A50E2"/>
    <w:rsid w:val="000A58AA"/>
    <w:rsid w:val="000A5CB9"/>
    <w:rsid w:val="000A6177"/>
    <w:rsid w:val="000A68EF"/>
    <w:rsid w:val="000A77F5"/>
    <w:rsid w:val="000A7E0A"/>
    <w:rsid w:val="000B00ED"/>
    <w:rsid w:val="000B0E2E"/>
    <w:rsid w:val="000B13E4"/>
    <w:rsid w:val="000B2560"/>
    <w:rsid w:val="000B2D15"/>
    <w:rsid w:val="000B2D5B"/>
    <w:rsid w:val="000B2D63"/>
    <w:rsid w:val="000B34B8"/>
    <w:rsid w:val="000B3B5B"/>
    <w:rsid w:val="000B43BE"/>
    <w:rsid w:val="000B4B44"/>
    <w:rsid w:val="000B563D"/>
    <w:rsid w:val="000B566B"/>
    <w:rsid w:val="000B58F5"/>
    <w:rsid w:val="000B60DE"/>
    <w:rsid w:val="000B6460"/>
    <w:rsid w:val="000B648F"/>
    <w:rsid w:val="000B7116"/>
    <w:rsid w:val="000B7881"/>
    <w:rsid w:val="000B7B08"/>
    <w:rsid w:val="000B7C0F"/>
    <w:rsid w:val="000C0610"/>
    <w:rsid w:val="000C0957"/>
    <w:rsid w:val="000C0BCC"/>
    <w:rsid w:val="000C0E3D"/>
    <w:rsid w:val="000C1571"/>
    <w:rsid w:val="000C176D"/>
    <w:rsid w:val="000C1B24"/>
    <w:rsid w:val="000C1C59"/>
    <w:rsid w:val="000C3269"/>
    <w:rsid w:val="000C3E22"/>
    <w:rsid w:val="000C4A94"/>
    <w:rsid w:val="000C551B"/>
    <w:rsid w:val="000C58D8"/>
    <w:rsid w:val="000C5989"/>
    <w:rsid w:val="000C5F1A"/>
    <w:rsid w:val="000C5FEF"/>
    <w:rsid w:val="000C6276"/>
    <w:rsid w:val="000C6D1F"/>
    <w:rsid w:val="000C730D"/>
    <w:rsid w:val="000C7B0F"/>
    <w:rsid w:val="000C7B25"/>
    <w:rsid w:val="000D1B8E"/>
    <w:rsid w:val="000D1D23"/>
    <w:rsid w:val="000D245B"/>
    <w:rsid w:val="000D2CCF"/>
    <w:rsid w:val="000D5AAC"/>
    <w:rsid w:val="000D603D"/>
    <w:rsid w:val="000D63BA"/>
    <w:rsid w:val="000D731F"/>
    <w:rsid w:val="000D7850"/>
    <w:rsid w:val="000E0472"/>
    <w:rsid w:val="000E0BA1"/>
    <w:rsid w:val="000E12C6"/>
    <w:rsid w:val="000E13B5"/>
    <w:rsid w:val="000E286E"/>
    <w:rsid w:val="000E3490"/>
    <w:rsid w:val="000E4713"/>
    <w:rsid w:val="000E48C8"/>
    <w:rsid w:val="000E48F1"/>
    <w:rsid w:val="000E4EC5"/>
    <w:rsid w:val="000E5355"/>
    <w:rsid w:val="000E5D4E"/>
    <w:rsid w:val="000E6D6E"/>
    <w:rsid w:val="000E70C9"/>
    <w:rsid w:val="000E7202"/>
    <w:rsid w:val="000E72C3"/>
    <w:rsid w:val="000F0127"/>
    <w:rsid w:val="000F1708"/>
    <w:rsid w:val="000F22F3"/>
    <w:rsid w:val="000F256C"/>
    <w:rsid w:val="000F44A5"/>
    <w:rsid w:val="000F4587"/>
    <w:rsid w:val="000F4989"/>
    <w:rsid w:val="000F4C76"/>
    <w:rsid w:val="000F5782"/>
    <w:rsid w:val="000F5CE2"/>
    <w:rsid w:val="000F67C0"/>
    <w:rsid w:val="000F7107"/>
    <w:rsid w:val="000F7586"/>
    <w:rsid w:val="000F7717"/>
    <w:rsid w:val="000F77A8"/>
    <w:rsid w:val="000F7B53"/>
    <w:rsid w:val="000F7DE9"/>
    <w:rsid w:val="000F7FCB"/>
    <w:rsid w:val="0010006F"/>
    <w:rsid w:val="001003DD"/>
    <w:rsid w:val="00100543"/>
    <w:rsid w:val="0010065A"/>
    <w:rsid w:val="0010083B"/>
    <w:rsid w:val="0010092A"/>
    <w:rsid w:val="00100AF1"/>
    <w:rsid w:val="00101D0E"/>
    <w:rsid w:val="001031DF"/>
    <w:rsid w:val="001041F6"/>
    <w:rsid w:val="00104578"/>
    <w:rsid w:val="001049B8"/>
    <w:rsid w:val="001049B9"/>
    <w:rsid w:val="001052EB"/>
    <w:rsid w:val="00105A3B"/>
    <w:rsid w:val="00106735"/>
    <w:rsid w:val="0010687A"/>
    <w:rsid w:val="00107C63"/>
    <w:rsid w:val="001106C1"/>
    <w:rsid w:val="001106F6"/>
    <w:rsid w:val="00110A38"/>
    <w:rsid w:val="0011160E"/>
    <w:rsid w:val="001127BE"/>
    <w:rsid w:val="00112899"/>
    <w:rsid w:val="00112B3F"/>
    <w:rsid w:val="00113EE3"/>
    <w:rsid w:val="001146C7"/>
    <w:rsid w:val="00115123"/>
    <w:rsid w:val="00115D13"/>
    <w:rsid w:val="001162BE"/>
    <w:rsid w:val="00116573"/>
    <w:rsid w:val="0011662C"/>
    <w:rsid w:val="00117598"/>
    <w:rsid w:val="00120074"/>
    <w:rsid w:val="00120268"/>
    <w:rsid w:val="001209BB"/>
    <w:rsid w:val="00121F59"/>
    <w:rsid w:val="00121F6E"/>
    <w:rsid w:val="001225AB"/>
    <w:rsid w:val="00122A42"/>
    <w:rsid w:val="0012340E"/>
    <w:rsid w:val="0012367D"/>
    <w:rsid w:val="001238E1"/>
    <w:rsid w:val="00124285"/>
    <w:rsid w:val="0012469F"/>
    <w:rsid w:val="00124B26"/>
    <w:rsid w:val="001259A9"/>
    <w:rsid w:val="00125BAB"/>
    <w:rsid w:val="001265F3"/>
    <w:rsid w:val="001268A1"/>
    <w:rsid w:val="00126F97"/>
    <w:rsid w:val="00127144"/>
    <w:rsid w:val="00127295"/>
    <w:rsid w:val="00127680"/>
    <w:rsid w:val="00127936"/>
    <w:rsid w:val="00130A1F"/>
    <w:rsid w:val="00130E64"/>
    <w:rsid w:val="00131430"/>
    <w:rsid w:val="001316F4"/>
    <w:rsid w:val="001319F4"/>
    <w:rsid w:val="00131D5F"/>
    <w:rsid w:val="00131FC0"/>
    <w:rsid w:val="00132596"/>
    <w:rsid w:val="0013296C"/>
    <w:rsid w:val="001329FC"/>
    <w:rsid w:val="00132A46"/>
    <w:rsid w:val="00133132"/>
    <w:rsid w:val="00133A86"/>
    <w:rsid w:val="00133ED6"/>
    <w:rsid w:val="001343EF"/>
    <w:rsid w:val="00135795"/>
    <w:rsid w:val="00135A34"/>
    <w:rsid w:val="00135DC5"/>
    <w:rsid w:val="0013637F"/>
    <w:rsid w:val="001363CF"/>
    <w:rsid w:val="001364F6"/>
    <w:rsid w:val="00136B2D"/>
    <w:rsid w:val="00136CFD"/>
    <w:rsid w:val="001404E5"/>
    <w:rsid w:val="001414C8"/>
    <w:rsid w:val="001418A6"/>
    <w:rsid w:val="00142DF3"/>
    <w:rsid w:val="00143E82"/>
    <w:rsid w:val="001459CB"/>
    <w:rsid w:val="00145AB9"/>
    <w:rsid w:val="00145DF1"/>
    <w:rsid w:val="0014627B"/>
    <w:rsid w:val="0014712F"/>
    <w:rsid w:val="00147563"/>
    <w:rsid w:val="00147BB5"/>
    <w:rsid w:val="001505A6"/>
    <w:rsid w:val="0015093C"/>
    <w:rsid w:val="00151011"/>
    <w:rsid w:val="00151132"/>
    <w:rsid w:val="001517D7"/>
    <w:rsid w:val="0015186E"/>
    <w:rsid w:val="00151D12"/>
    <w:rsid w:val="00152690"/>
    <w:rsid w:val="00152776"/>
    <w:rsid w:val="00153084"/>
    <w:rsid w:val="00154602"/>
    <w:rsid w:val="00154B03"/>
    <w:rsid w:val="00154FDA"/>
    <w:rsid w:val="00155012"/>
    <w:rsid w:val="00155C46"/>
    <w:rsid w:val="00157964"/>
    <w:rsid w:val="00160688"/>
    <w:rsid w:val="00160888"/>
    <w:rsid w:val="00161464"/>
    <w:rsid w:val="00161855"/>
    <w:rsid w:val="00161886"/>
    <w:rsid w:val="00161A67"/>
    <w:rsid w:val="00162A59"/>
    <w:rsid w:val="001633EC"/>
    <w:rsid w:val="00163B0B"/>
    <w:rsid w:val="00163EFD"/>
    <w:rsid w:val="001660C2"/>
    <w:rsid w:val="00166286"/>
    <w:rsid w:val="0016733F"/>
    <w:rsid w:val="001704BD"/>
    <w:rsid w:val="00170737"/>
    <w:rsid w:val="001714AB"/>
    <w:rsid w:val="00171EC1"/>
    <w:rsid w:val="00172E18"/>
    <w:rsid w:val="001747AD"/>
    <w:rsid w:val="00174F46"/>
    <w:rsid w:val="001751C2"/>
    <w:rsid w:val="001753C5"/>
    <w:rsid w:val="00176492"/>
    <w:rsid w:val="00176BC9"/>
    <w:rsid w:val="00176CA8"/>
    <w:rsid w:val="001775D6"/>
    <w:rsid w:val="00177780"/>
    <w:rsid w:val="001805C2"/>
    <w:rsid w:val="001808D3"/>
    <w:rsid w:val="001812EA"/>
    <w:rsid w:val="001815A8"/>
    <w:rsid w:val="001828EF"/>
    <w:rsid w:val="00182E50"/>
    <w:rsid w:val="00184789"/>
    <w:rsid w:val="00184A6C"/>
    <w:rsid w:val="001857E8"/>
    <w:rsid w:val="00185C9E"/>
    <w:rsid w:val="00185DF6"/>
    <w:rsid w:val="0018643C"/>
    <w:rsid w:val="00186DC6"/>
    <w:rsid w:val="00187405"/>
    <w:rsid w:val="0018746F"/>
    <w:rsid w:val="00187881"/>
    <w:rsid w:val="00190850"/>
    <w:rsid w:val="00191352"/>
    <w:rsid w:val="00191BDE"/>
    <w:rsid w:val="0019275B"/>
    <w:rsid w:val="00192886"/>
    <w:rsid w:val="00192B46"/>
    <w:rsid w:val="00193002"/>
    <w:rsid w:val="00193434"/>
    <w:rsid w:val="001937D0"/>
    <w:rsid w:val="00193F5D"/>
    <w:rsid w:val="00195378"/>
    <w:rsid w:val="0019552A"/>
    <w:rsid w:val="00195D4D"/>
    <w:rsid w:val="001A0005"/>
    <w:rsid w:val="001A089F"/>
    <w:rsid w:val="001A2081"/>
    <w:rsid w:val="001A36D7"/>
    <w:rsid w:val="001A3D85"/>
    <w:rsid w:val="001A42F9"/>
    <w:rsid w:val="001A55A3"/>
    <w:rsid w:val="001A61F1"/>
    <w:rsid w:val="001A675A"/>
    <w:rsid w:val="001A67E5"/>
    <w:rsid w:val="001A6ABD"/>
    <w:rsid w:val="001A6E17"/>
    <w:rsid w:val="001A7203"/>
    <w:rsid w:val="001B01CD"/>
    <w:rsid w:val="001B1605"/>
    <w:rsid w:val="001B1703"/>
    <w:rsid w:val="001B18B2"/>
    <w:rsid w:val="001B1AC7"/>
    <w:rsid w:val="001B1D29"/>
    <w:rsid w:val="001B30B2"/>
    <w:rsid w:val="001B324F"/>
    <w:rsid w:val="001B3CDC"/>
    <w:rsid w:val="001B3E50"/>
    <w:rsid w:val="001B3EDC"/>
    <w:rsid w:val="001B45D1"/>
    <w:rsid w:val="001B4680"/>
    <w:rsid w:val="001B4C22"/>
    <w:rsid w:val="001B4D9C"/>
    <w:rsid w:val="001B527E"/>
    <w:rsid w:val="001B6A69"/>
    <w:rsid w:val="001C1F2E"/>
    <w:rsid w:val="001C25E5"/>
    <w:rsid w:val="001C2F89"/>
    <w:rsid w:val="001C33DF"/>
    <w:rsid w:val="001C361D"/>
    <w:rsid w:val="001C3801"/>
    <w:rsid w:val="001C39F0"/>
    <w:rsid w:val="001C418F"/>
    <w:rsid w:val="001C43E4"/>
    <w:rsid w:val="001C4480"/>
    <w:rsid w:val="001C4707"/>
    <w:rsid w:val="001C59AF"/>
    <w:rsid w:val="001C5E5D"/>
    <w:rsid w:val="001C727A"/>
    <w:rsid w:val="001C7A50"/>
    <w:rsid w:val="001D27A3"/>
    <w:rsid w:val="001D2BB3"/>
    <w:rsid w:val="001D330F"/>
    <w:rsid w:val="001D3476"/>
    <w:rsid w:val="001D3756"/>
    <w:rsid w:val="001D37EE"/>
    <w:rsid w:val="001D3891"/>
    <w:rsid w:val="001D3900"/>
    <w:rsid w:val="001D415D"/>
    <w:rsid w:val="001D574F"/>
    <w:rsid w:val="001D585A"/>
    <w:rsid w:val="001D756A"/>
    <w:rsid w:val="001D7897"/>
    <w:rsid w:val="001D7D58"/>
    <w:rsid w:val="001E0264"/>
    <w:rsid w:val="001E064C"/>
    <w:rsid w:val="001E0C5C"/>
    <w:rsid w:val="001E0D61"/>
    <w:rsid w:val="001E1959"/>
    <w:rsid w:val="001E1A3C"/>
    <w:rsid w:val="001E2A0D"/>
    <w:rsid w:val="001E359C"/>
    <w:rsid w:val="001E378E"/>
    <w:rsid w:val="001E534E"/>
    <w:rsid w:val="001E6605"/>
    <w:rsid w:val="001E696B"/>
    <w:rsid w:val="001E69AA"/>
    <w:rsid w:val="001E7728"/>
    <w:rsid w:val="001E7BE0"/>
    <w:rsid w:val="001F02C2"/>
    <w:rsid w:val="001F2101"/>
    <w:rsid w:val="001F2B15"/>
    <w:rsid w:val="001F3838"/>
    <w:rsid w:val="001F5683"/>
    <w:rsid w:val="001F72C2"/>
    <w:rsid w:val="001F7470"/>
    <w:rsid w:val="0020003A"/>
    <w:rsid w:val="002000B3"/>
    <w:rsid w:val="002014CF"/>
    <w:rsid w:val="00201517"/>
    <w:rsid w:val="00202ECE"/>
    <w:rsid w:val="00203849"/>
    <w:rsid w:val="00204330"/>
    <w:rsid w:val="002051F5"/>
    <w:rsid w:val="00205368"/>
    <w:rsid w:val="00205381"/>
    <w:rsid w:val="0020593C"/>
    <w:rsid w:val="00205D4C"/>
    <w:rsid w:val="00205D96"/>
    <w:rsid w:val="00206183"/>
    <w:rsid w:val="002068CE"/>
    <w:rsid w:val="00207387"/>
    <w:rsid w:val="00207662"/>
    <w:rsid w:val="002102A7"/>
    <w:rsid w:val="002102E6"/>
    <w:rsid w:val="00210B6E"/>
    <w:rsid w:val="00211434"/>
    <w:rsid w:val="0021239C"/>
    <w:rsid w:val="002124BA"/>
    <w:rsid w:val="00212572"/>
    <w:rsid w:val="0021266F"/>
    <w:rsid w:val="002127DE"/>
    <w:rsid w:val="00212ACB"/>
    <w:rsid w:val="00213C30"/>
    <w:rsid w:val="00213D0E"/>
    <w:rsid w:val="00215607"/>
    <w:rsid w:val="00215BE5"/>
    <w:rsid w:val="00215F4F"/>
    <w:rsid w:val="002160B3"/>
    <w:rsid w:val="0021670E"/>
    <w:rsid w:val="00216CD9"/>
    <w:rsid w:val="0021743D"/>
    <w:rsid w:val="002207FD"/>
    <w:rsid w:val="002211E4"/>
    <w:rsid w:val="002213DE"/>
    <w:rsid w:val="00221459"/>
    <w:rsid w:val="00221D33"/>
    <w:rsid w:val="00222722"/>
    <w:rsid w:val="00222732"/>
    <w:rsid w:val="00222D11"/>
    <w:rsid w:val="002236A3"/>
    <w:rsid w:val="00223DE8"/>
    <w:rsid w:val="00224606"/>
    <w:rsid w:val="00224658"/>
    <w:rsid w:val="002249B3"/>
    <w:rsid w:val="00224B1F"/>
    <w:rsid w:val="0022572E"/>
    <w:rsid w:val="00226295"/>
    <w:rsid w:val="00226D81"/>
    <w:rsid w:val="00227109"/>
    <w:rsid w:val="00230212"/>
    <w:rsid w:val="00230A43"/>
    <w:rsid w:val="00231798"/>
    <w:rsid w:val="00231CE9"/>
    <w:rsid w:val="00231E98"/>
    <w:rsid w:val="002321ED"/>
    <w:rsid w:val="00232989"/>
    <w:rsid w:val="00232CA3"/>
    <w:rsid w:val="00232D52"/>
    <w:rsid w:val="00232E74"/>
    <w:rsid w:val="00233137"/>
    <w:rsid w:val="00233B4F"/>
    <w:rsid w:val="0023401B"/>
    <w:rsid w:val="00234242"/>
    <w:rsid w:val="00234361"/>
    <w:rsid w:val="00234A5A"/>
    <w:rsid w:val="002352B5"/>
    <w:rsid w:val="0023573C"/>
    <w:rsid w:val="00235991"/>
    <w:rsid w:val="00235DC7"/>
    <w:rsid w:val="0023637A"/>
    <w:rsid w:val="00236AAA"/>
    <w:rsid w:val="00236AD3"/>
    <w:rsid w:val="00236E2A"/>
    <w:rsid w:val="00237BD2"/>
    <w:rsid w:val="00240102"/>
    <w:rsid w:val="002405C6"/>
    <w:rsid w:val="00240C5A"/>
    <w:rsid w:val="00240CB0"/>
    <w:rsid w:val="00240D4A"/>
    <w:rsid w:val="0024164B"/>
    <w:rsid w:val="00241775"/>
    <w:rsid w:val="002418DD"/>
    <w:rsid w:val="00241AC3"/>
    <w:rsid w:val="00242AD4"/>
    <w:rsid w:val="00243227"/>
    <w:rsid w:val="00243379"/>
    <w:rsid w:val="00243991"/>
    <w:rsid w:val="00244067"/>
    <w:rsid w:val="00244213"/>
    <w:rsid w:val="00244896"/>
    <w:rsid w:val="00245345"/>
    <w:rsid w:val="002454D9"/>
    <w:rsid w:val="00245918"/>
    <w:rsid w:val="00245925"/>
    <w:rsid w:val="00245EB5"/>
    <w:rsid w:val="00246221"/>
    <w:rsid w:val="00246DB8"/>
    <w:rsid w:val="00247179"/>
    <w:rsid w:val="002474E3"/>
    <w:rsid w:val="00247545"/>
    <w:rsid w:val="00250638"/>
    <w:rsid w:val="00252279"/>
    <w:rsid w:val="00252444"/>
    <w:rsid w:val="0025260A"/>
    <w:rsid w:val="00252CC0"/>
    <w:rsid w:val="00253B2D"/>
    <w:rsid w:val="00253F60"/>
    <w:rsid w:val="0025454E"/>
    <w:rsid w:val="00254D9D"/>
    <w:rsid w:val="00255367"/>
    <w:rsid w:val="0025648F"/>
    <w:rsid w:val="00256CBD"/>
    <w:rsid w:val="00257349"/>
    <w:rsid w:val="00257561"/>
    <w:rsid w:val="0026082F"/>
    <w:rsid w:val="002609B0"/>
    <w:rsid w:val="00260C1F"/>
    <w:rsid w:val="00260EC4"/>
    <w:rsid w:val="00260F3E"/>
    <w:rsid w:val="00261365"/>
    <w:rsid w:val="002627F2"/>
    <w:rsid w:val="00264ABE"/>
    <w:rsid w:val="00265700"/>
    <w:rsid w:val="00266091"/>
    <w:rsid w:val="00266356"/>
    <w:rsid w:val="0026651E"/>
    <w:rsid w:val="002700DC"/>
    <w:rsid w:val="002708EF"/>
    <w:rsid w:val="00270E21"/>
    <w:rsid w:val="00271114"/>
    <w:rsid w:val="00271CAD"/>
    <w:rsid w:val="0027213E"/>
    <w:rsid w:val="0027253A"/>
    <w:rsid w:val="00272635"/>
    <w:rsid w:val="002727A8"/>
    <w:rsid w:val="00272D6D"/>
    <w:rsid w:val="00272FDA"/>
    <w:rsid w:val="00274A03"/>
    <w:rsid w:val="00274AC1"/>
    <w:rsid w:val="00274FDE"/>
    <w:rsid w:val="0027502B"/>
    <w:rsid w:val="00275122"/>
    <w:rsid w:val="0027570F"/>
    <w:rsid w:val="00275758"/>
    <w:rsid w:val="00275F87"/>
    <w:rsid w:val="0027616E"/>
    <w:rsid w:val="00276D01"/>
    <w:rsid w:val="00276FAE"/>
    <w:rsid w:val="0027705C"/>
    <w:rsid w:val="0027730B"/>
    <w:rsid w:val="002775F0"/>
    <w:rsid w:val="00277758"/>
    <w:rsid w:val="00277857"/>
    <w:rsid w:val="00277C1A"/>
    <w:rsid w:val="00277F64"/>
    <w:rsid w:val="0028079C"/>
    <w:rsid w:val="0028101E"/>
    <w:rsid w:val="002813C2"/>
    <w:rsid w:val="00281D55"/>
    <w:rsid w:val="002820D2"/>
    <w:rsid w:val="00282379"/>
    <w:rsid w:val="00282627"/>
    <w:rsid w:val="00282F97"/>
    <w:rsid w:val="00283446"/>
    <w:rsid w:val="00283CED"/>
    <w:rsid w:val="002844F5"/>
    <w:rsid w:val="00284E91"/>
    <w:rsid w:val="00284FD4"/>
    <w:rsid w:val="00285E04"/>
    <w:rsid w:val="00287097"/>
    <w:rsid w:val="00287936"/>
    <w:rsid w:val="00287F62"/>
    <w:rsid w:val="00290729"/>
    <w:rsid w:val="00290B6D"/>
    <w:rsid w:val="00290DBA"/>
    <w:rsid w:val="00291158"/>
    <w:rsid w:val="00291CAC"/>
    <w:rsid w:val="002921EA"/>
    <w:rsid w:val="00293283"/>
    <w:rsid w:val="002939E6"/>
    <w:rsid w:val="00294E45"/>
    <w:rsid w:val="0029745B"/>
    <w:rsid w:val="00297AB8"/>
    <w:rsid w:val="002A056F"/>
    <w:rsid w:val="002A1FF2"/>
    <w:rsid w:val="002A2223"/>
    <w:rsid w:val="002A2670"/>
    <w:rsid w:val="002A36B5"/>
    <w:rsid w:val="002A3985"/>
    <w:rsid w:val="002A3F2E"/>
    <w:rsid w:val="002A4F7D"/>
    <w:rsid w:val="002A5DDE"/>
    <w:rsid w:val="002A5F1C"/>
    <w:rsid w:val="002A7690"/>
    <w:rsid w:val="002A7A8B"/>
    <w:rsid w:val="002A7DEA"/>
    <w:rsid w:val="002B05A4"/>
    <w:rsid w:val="002B0935"/>
    <w:rsid w:val="002B3EDB"/>
    <w:rsid w:val="002B6029"/>
    <w:rsid w:val="002B6494"/>
    <w:rsid w:val="002B6997"/>
    <w:rsid w:val="002B711A"/>
    <w:rsid w:val="002B769B"/>
    <w:rsid w:val="002B7758"/>
    <w:rsid w:val="002C03AC"/>
    <w:rsid w:val="002C28C0"/>
    <w:rsid w:val="002C2F4D"/>
    <w:rsid w:val="002C3121"/>
    <w:rsid w:val="002C320F"/>
    <w:rsid w:val="002C3B29"/>
    <w:rsid w:val="002C4B59"/>
    <w:rsid w:val="002C5950"/>
    <w:rsid w:val="002C6430"/>
    <w:rsid w:val="002C689A"/>
    <w:rsid w:val="002D028D"/>
    <w:rsid w:val="002D088F"/>
    <w:rsid w:val="002D0CE0"/>
    <w:rsid w:val="002D0EF9"/>
    <w:rsid w:val="002D17A7"/>
    <w:rsid w:val="002D1906"/>
    <w:rsid w:val="002D2317"/>
    <w:rsid w:val="002D35A1"/>
    <w:rsid w:val="002D41F3"/>
    <w:rsid w:val="002D42B1"/>
    <w:rsid w:val="002D57DF"/>
    <w:rsid w:val="002D5AC8"/>
    <w:rsid w:val="002D6367"/>
    <w:rsid w:val="002D7485"/>
    <w:rsid w:val="002D79D7"/>
    <w:rsid w:val="002D7DE6"/>
    <w:rsid w:val="002E0452"/>
    <w:rsid w:val="002E1AEB"/>
    <w:rsid w:val="002E1DDB"/>
    <w:rsid w:val="002E25F3"/>
    <w:rsid w:val="002E2A2C"/>
    <w:rsid w:val="002E2B98"/>
    <w:rsid w:val="002E3CE3"/>
    <w:rsid w:val="002E4113"/>
    <w:rsid w:val="002E41AD"/>
    <w:rsid w:val="002E49F8"/>
    <w:rsid w:val="002E5C00"/>
    <w:rsid w:val="002E5D59"/>
    <w:rsid w:val="002E6583"/>
    <w:rsid w:val="002E6D35"/>
    <w:rsid w:val="002E7E2C"/>
    <w:rsid w:val="002F028B"/>
    <w:rsid w:val="002F068A"/>
    <w:rsid w:val="002F2659"/>
    <w:rsid w:val="002F311A"/>
    <w:rsid w:val="002F358F"/>
    <w:rsid w:val="002F3925"/>
    <w:rsid w:val="002F4115"/>
    <w:rsid w:val="002F41A3"/>
    <w:rsid w:val="002F52B4"/>
    <w:rsid w:val="002F563E"/>
    <w:rsid w:val="002F6237"/>
    <w:rsid w:val="002F6A6E"/>
    <w:rsid w:val="002F70A9"/>
    <w:rsid w:val="002F7903"/>
    <w:rsid w:val="002F7935"/>
    <w:rsid w:val="002F7BAF"/>
    <w:rsid w:val="002F7F0A"/>
    <w:rsid w:val="00300FFB"/>
    <w:rsid w:val="0030133E"/>
    <w:rsid w:val="0030134E"/>
    <w:rsid w:val="0030161D"/>
    <w:rsid w:val="00301862"/>
    <w:rsid w:val="00302114"/>
    <w:rsid w:val="0030242C"/>
    <w:rsid w:val="0030248E"/>
    <w:rsid w:val="003041D2"/>
    <w:rsid w:val="003044EB"/>
    <w:rsid w:val="0030580A"/>
    <w:rsid w:val="00305EE2"/>
    <w:rsid w:val="00306A40"/>
    <w:rsid w:val="00306DC8"/>
    <w:rsid w:val="003070FB"/>
    <w:rsid w:val="00307A12"/>
    <w:rsid w:val="00307CCB"/>
    <w:rsid w:val="00307DFC"/>
    <w:rsid w:val="003102ED"/>
    <w:rsid w:val="00310529"/>
    <w:rsid w:val="003105F8"/>
    <w:rsid w:val="00310BCA"/>
    <w:rsid w:val="00311692"/>
    <w:rsid w:val="00311E84"/>
    <w:rsid w:val="00314015"/>
    <w:rsid w:val="003140D4"/>
    <w:rsid w:val="003153A4"/>
    <w:rsid w:val="0031547C"/>
    <w:rsid w:val="003154A6"/>
    <w:rsid w:val="00315EBD"/>
    <w:rsid w:val="0031609A"/>
    <w:rsid w:val="003163DC"/>
    <w:rsid w:val="003164FA"/>
    <w:rsid w:val="003165CE"/>
    <w:rsid w:val="00316F94"/>
    <w:rsid w:val="00317156"/>
    <w:rsid w:val="00320E49"/>
    <w:rsid w:val="00321A07"/>
    <w:rsid w:val="0032200F"/>
    <w:rsid w:val="00322BEE"/>
    <w:rsid w:val="00322E1D"/>
    <w:rsid w:val="00323229"/>
    <w:rsid w:val="00324824"/>
    <w:rsid w:val="00324E4A"/>
    <w:rsid w:val="003253E3"/>
    <w:rsid w:val="0032581E"/>
    <w:rsid w:val="00326E9D"/>
    <w:rsid w:val="003279FE"/>
    <w:rsid w:val="003300FE"/>
    <w:rsid w:val="00330C9A"/>
    <w:rsid w:val="00330DDD"/>
    <w:rsid w:val="0033196E"/>
    <w:rsid w:val="00331B03"/>
    <w:rsid w:val="00331C21"/>
    <w:rsid w:val="00332F32"/>
    <w:rsid w:val="0033353E"/>
    <w:rsid w:val="00333749"/>
    <w:rsid w:val="00333E30"/>
    <w:rsid w:val="003341DD"/>
    <w:rsid w:val="00335103"/>
    <w:rsid w:val="003357BA"/>
    <w:rsid w:val="003361C9"/>
    <w:rsid w:val="003370FE"/>
    <w:rsid w:val="003376C7"/>
    <w:rsid w:val="003379A7"/>
    <w:rsid w:val="00340042"/>
    <w:rsid w:val="003402E7"/>
    <w:rsid w:val="00340375"/>
    <w:rsid w:val="003419E8"/>
    <w:rsid w:val="0034295D"/>
    <w:rsid w:val="00342E5E"/>
    <w:rsid w:val="00343C0A"/>
    <w:rsid w:val="0034430F"/>
    <w:rsid w:val="003443D1"/>
    <w:rsid w:val="00344FAC"/>
    <w:rsid w:val="00347AEF"/>
    <w:rsid w:val="00347B80"/>
    <w:rsid w:val="00347E73"/>
    <w:rsid w:val="00347F20"/>
    <w:rsid w:val="003504D3"/>
    <w:rsid w:val="00350B2A"/>
    <w:rsid w:val="00351F5E"/>
    <w:rsid w:val="0035226D"/>
    <w:rsid w:val="00352F2F"/>
    <w:rsid w:val="003530E5"/>
    <w:rsid w:val="00353602"/>
    <w:rsid w:val="003536FC"/>
    <w:rsid w:val="003542B1"/>
    <w:rsid w:val="0035440E"/>
    <w:rsid w:val="003558E3"/>
    <w:rsid w:val="00355C9F"/>
    <w:rsid w:val="00355CBE"/>
    <w:rsid w:val="00356272"/>
    <w:rsid w:val="003564BB"/>
    <w:rsid w:val="00356810"/>
    <w:rsid w:val="00356DEC"/>
    <w:rsid w:val="00357FA8"/>
    <w:rsid w:val="003613CB"/>
    <w:rsid w:val="003617D5"/>
    <w:rsid w:val="00362D71"/>
    <w:rsid w:val="00362EA7"/>
    <w:rsid w:val="00363019"/>
    <w:rsid w:val="00363A10"/>
    <w:rsid w:val="00365063"/>
    <w:rsid w:val="003654B8"/>
    <w:rsid w:val="00365B5B"/>
    <w:rsid w:val="00365FE2"/>
    <w:rsid w:val="00366A23"/>
    <w:rsid w:val="00366BDE"/>
    <w:rsid w:val="00366FE9"/>
    <w:rsid w:val="00371533"/>
    <w:rsid w:val="0037190B"/>
    <w:rsid w:val="00371A4D"/>
    <w:rsid w:val="003721B6"/>
    <w:rsid w:val="00372AC3"/>
    <w:rsid w:val="0037344E"/>
    <w:rsid w:val="0037364D"/>
    <w:rsid w:val="003737DB"/>
    <w:rsid w:val="00373A38"/>
    <w:rsid w:val="00374B89"/>
    <w:rsid w:val="0037603C"/>
    <w:rsid w:val="00376143"/>
    <w:rsid w:val="0037708E"/>
    <w:rsid w:val="0038015D"/>
    <w:rsid w:val="00381CD3"/>
    <w:rsid w:val="00381FC8"/>
    <w:rsid w:val="00382566"/>
    <w:rsid w:val="00383345"/>
    <w:rsid w:val="003837E0"/>
    <w:rsid w:val="003854A1"/>
    <w:rsid w:val="003855D0"/>
    <w:rsid w:val="00385F8D"/>
    <w:rsid w:val="0038712C"/>
    <w:rsid w:val="00387144"/>
    <w:rsid w:val="00387338"/>
    <w:rsid w:val="00387B3C"/>
    <w:rsid w:val="00390EF0"/>
    <w:rsid w:val="00391F1B"/>
    <w:rsid w:val="003920B8"/>
    <w:rsid w:val="00392619"/>
    <w:rsid w:val="00392851"/>
    <w:rsid w:val="003928D1"/>
    <w:rsid w:val="00394384"/>
    <w:rsid w:val="00395051"/>
    <w:rsid w:val="003950A5"/>
    <w:rsid w:val="003958B2"/>
    <w:rsid w:val="00395F4B"/>
    <w:rsid w:val="00396068"/>
    <w:rsid w:val="00397E8B"/>
    <w:rsid w:val="003A079D"/>
    <w:rsid w:val="003A129F"/>
    <w:rsid w:val="003A267B"/>
    <w:rsid w:val="003A2A9A"/>
    <w:rsid w:val="003A3400"/>
    <w:rsid w:val="003A3943"/>
    <w:rsid w:val="003A4410"/>
    <w:rsid w:val="003A4953"/>
    <w:rsid w:val="003A540F"/>
    <w:rsid w:val="003A58D8"/>
    <w:rsid w:val="003A5E2E"/>
    <w:rsid w:val="003A5F95"/>
    <w:rsid w:val="003A651E"/>
    <w:rsid w:val="003A78C6"/>
    <w:rsid w:val="003A79DB"/>
    <w:rsid w:val="003B1B33"/>
    <w:rsid w:val="003B2409"/>
    <w:rsid w:val="003B248F"/>
    <w:rsid w:val="003B2631"/>
    <w:rsid w:val="003B289A"/>
    <w:rsid w:val="003B2A7E"/>
    <w:rsid w:val="003B2ED6"/>
    <w:rsid w:val="003B31F9"/>
    <w:rsid w:val="003B3863"/>
    <w:rsid w:val="003B4438"/>
    <w:rsid w:val="003B564D"/>
    <w:rsid w:val="003B5E79"/>
    <w:rsid w:val="003B6498"/>
    <w:rsid w:val="003B6530"/>
    <w:rsid w:val="003B6975"/>
    <w:rsid w:val="003B6D5A"/>
    <w:rsid w:val="003B7795"/>
    <w:rsid w:val="003B790A"/>
    <w:rsid w:val="003C0321"/>
    <w:rsid w:val="003C06CD"/>
    <w:rsid w:val="003C0EC8"/>
    <w:rsid w:val="003C281F"/>
    <w:rsid w:val="003C3787"/>
    <w:rsid w:val="003C3873"/>
    <w:rsid w:val="003C3D19"/>
    <w:rsid w:val="003C3E29"/>
    <w:rsid w:val="003C4373"/>
    <w:rsid w:val="003C493C"/>
    <w:rsid w:val="003C4A5E"/>
    <w:rsid w:val="003C4F60"/>
    <w:rsid w:val="003C54CC"/>
    <w:rsid w:val="003C56E7"/>
    <w:rsid w:val="003C570D"/>
    <w:rsid w:val="003C5CDD"/>
    <w:rsid w:val="003C601F"/>
    <w:rsid w:val="003C665F"/>
    <w:rsid w:val="003C6945"/>
    <w:rsid w:val="003C70E1"/>
    <w:rsid w:val="003C71A0"/>
    <w:rsid w:val="003C7DBE"/>
    <w:rsid w:val="003C7F09"/>
    <w:rsid w:val="003C7F45"/>
    <w:rsid w:val="003D01E7"/>
    <w:rsid w:val="003D1635"/>
    <w:rsid w:val="003D1920"/>
    <w:rsid w:val="003D1E4C"/>
    <w:rsid w:val="003D20F8"/>
    <w:rsid w:val="003D3454"/>
    <w:rsid w:val="003D3BC8"/>
    <w:rsid w:val="003D48F6"/>
    <w:rsid w:val="003D4987"/>
    <w:rsid w:val="003D57AD"/>
    <w:rsid w:val="003D5997"/>
    <w:rsid w:val="003D59D3"/>
    <w:rsid w:val="003D653F"/>
    <w:rsid w:val="003D7AB6"/>
    <w:rsid w:val="003E0EC8"/>
    <w:rsid w:val="003E0FBC"/>
    <w:rsid w:val="003E1FD5"/>
    <w:rsid w:val="003E21F6"/>
    <w:rsid w:val="003E3DF1"/>
    <w:rsid w:val="003E4009"/>
    <w:rsid w:val="003E45CF"/>
    <w:rsid w:val="003E51D8"/>
    <w:rsid w:val="003E5253"/>
    <w:rsid w:val="003E54B4"/>
    <w:rsid w:val="003E5641"/>
    <w:rsid w:val="003E5CE9"/>
    <w:rsid w:val="003E70B7"/>
    <w:rsid w:val="003F1377"/>
    <w:rsid w:val="003F1CC9"/>
    <w:rsid w:val="003F2E4E"/>
    <w:rsid w:val="003F35DC"/>
    <w:rsid w:val="003F3CB0"/>
    <w:rsid w:val="003F3EC0"/>
    <w:rsid w:val="003F5AEA"/>
    <w:rsid w:val="003F5B65"/>
    <w:rsid w:val="003F5BCF"/>
    <w:rsid w:val="003F6169"/>
    <w:rsid w:val="003F61DC"/>
    <w:rsid w:val="003F682F"/>
    <w:rsid w:val="003F7533"/>
    <w:rsid w:val="003F759B"/>
    <w:rsid w:val="003F75FF"/>
    <w:rsid w:val="003F7657"/>
    <w:rsid w:val="0040029B"/>
    <w:rsid w:val="004006BA"/>
    <w:rsid w:val="004010B0"/>
    <w:rsid w:val="00401602"/>
    <w:rsid w:val="004017A0"/>
    <w:rsid w:val="00401C79"/>
    <w:rsid w:val="00401E3B"/>
    <w:rsid w:val="00402981"/>
    <w:rsid w:val="00402A3F"/>
    <w:rsid w:val="00402F47"/>
    <w:rsid w:val="004032A3"/>
    <w:rsid w:val="004035C3"/>
    <w:rsid w:val="00403711"/>
    <w:rsid w:val="004038A5"/>
    <w:rsid w:val="00403CF5"/>
    <w:rsid w:val="00403EAB"/>
    <w:rsid w:val="004056E0"/>
    <w:rsid w:val="00405752"/>
    <w:rsid w:val="004064D0"/>
    <w:rsid w:val="00406647"/>
    <w:rsid w:val="0040731F"/>
    <w:rsid w:val="00407A18"/>
    <w:rsid w:val="00407C07"/>
    <w:rsid w:val="004117C8"/>
    <w:rsid w:val="0041233F"/>
    <w:rsid w:val="00412416"/>
    <w:rsid w:val="00412639"/>
    <w:rsid w:val="004127DD"/>
    <w:rsid w:val="00412ACD"/>
    <w:rsid w:val="00412E16"/>
    <w:rsid w:val="00413D68"/>
    <w:rsid w:val="00414974"/>
    <w:rsid w:val="00414DD5"/>
    <w:rsid w:val="0041586E"/>
    <w:rsid w:val="00416FE5"/>
    <w:rsid w:val="0041711D"/>
    <w:rsid w:val="00417127"/>
    <w:rsid w:val="0041792C"/>
    <w:rsid w:val="00417956"/>
    <w:rsid w:val="00417B58"/>
    <w:rsid w:val="00417B92"/>
    <w:rsid w:val="00417D9B"/>
    <w:rsid w:val="00420515"/>
    <w:rsid w:val="00420844"/>
    <w:rsid w:val="00420AD6"/>
    <w:rsid w:val="00421251"/>
    <w:rsid w:val="004214B1"/>
    <w:rsid w:val="004214D0"/>
    <w:rsid w:val="0042257D"/>
    <w:rsid w:val="00422D71"/>
    <w:rsid w:val="00422F3B"/>
    <w:rsid w:val="00422FE7"/>
    <w:rsid w:val="004235A3"/>
    <w:rsid w:val="00423B43"/>
    <w:rsid w:val="00423D03"/>
    <w:rsid w:val="00423D97"/>
    <w:rsid w:val="00423F62"/>
    <w:rsid w:val="004244D2"/>
    <w:rsid w:val="004248BF"/>
    <w:rsid w:val="00424967"/>
    <w:rsid w:val="00426294"/>
    <w:rsid w:val="00426A5A"/>
    <w:rsid w:val="0043004D"/>
    <w:rsid w:val="004307A5"/>
    <w:rsid w:val="00430FD4"/>
    <w:rsid w:val="004313C1"/>
    <w:rsid w:val="00431CF4"/>
    <w:rsid w:val="00431E7E"/>
    <w:rsid w:val="0043238B"/>
    <w:rsid w:val="004323B6"/>
    <w:rsid w:val="00432884"/>
    <w:rsid w:val="00432AF6"/>
    <w:rsid w:val="004332BE"/>
    <w:rsid w:val="00434761"/>
    <w:rsid w:val="00434D51"/>
    <w:rsid w:val="00434DE3"/>
    <w:rsid w:val="00435DAC"/>
    <w:rsid w:val="00436107"/>
    <w:rsid w:val="0043634C"/>
    <w:rsid w:val="00440A90"/>
    <w:rsid w:val="004412AE"/>
    <w:rsid w:val="00441555"/>
    <w:rsid w:val="00441F3E"/>
    <w:rsid w:val="00442272"/>
    <w:rsid w:val="00442A39"/>
    <w:rsid w:val="00443DA5"/>
    <w:rsid w:val="00443F3B"/>
    <w:rsid w:val="00445636"/>
    <w:rsid w:val="004456BC"/>
    <w:rsid w:val="00446160"/>
    <w:rsid w:val="00446208"/>
    <w:rsid w:val="00446490"/>
    <w:rsid w:val="004465D0"/>
    <w:rsid w:val="004467DD"/>
    <w:rsid w:val="00446CA0"/>
    <w:rsid w:val="00446F71"/>
    <w:rsid w:val="004477D7"/>
    <w:rsid w:val="0044787E"/>
    <w:rsid w:val="00447AF0"/>
    <w:rsid w:val="004505CA"/>
    <w:rsid w:val="00450B1F"/>
    <w:rsid w:val="00451AAC"/>
    <w:rsid w:val="00451BA3"/>
    <w:rsid w:val="0045224A"/>
    <w:rsid w:val="00452500"/>
    <w:rsid w:val="0045279B"/>
    <w:rsid w:val="00455167"/>
    <w:rsid w:val="0045532A"/>
    <w:rsid w:val="0045641B"/>
    <w:rsid w:val="00456A97"/>
    <w:rsid w:val="00457289"/>
    <w:rsid w:val="00457ACB"/>
    <w:rsid w:val="00457CEE"/>
    <w:rsid w:val="00457F8D"/>
    <w:rsid w:val="00460478"/>
    <w:rsid w:val="00460703"/>
    <w:rsid w:val="00460795"/>
    <w:rsid w:val="00460808"/>
    <w:rsid w:val="004616C2"/>
    <w:rsid w:val="004617DA"/>
    <w:rsid w:val="00461A6B"/>
    <w:rsid w:val="00461AA4"/>
    <w:rsid w:val="00461B85"/>
    <w:rsid w:val="00462312"/>
    <w:rsid w:val="00462718"/>
    <w:rsid w:val="00462E79"/>
    <w:rsid w:val="0046561A"/>
    <w:rsid w:val="004659B7"/>
    <w:rsid w:val="004664B1"/>
    <w:rsid w:val="00470266"/>
    <w:rsid w:val="0047026F"/>
    <w:rsid w:val="00470978"/>
    <w:rsid w:val="00470A4F"/>
    <w:rsid w:val="00470B04"/>
    <w:rsid w:val="00471089"/>
    <w:rsid w:val="0047133E"/>
    <w:rsid w:val="00471E79"/>
    <w:rsid w:val="004729E2"/>
    <w:rsid w:val="004737BA"/>
    <w:rsid w:val="00475FEC"/>
    <w:rsid w:val="00477855"/>
    <w:rsid w:val="00477908"/>
    <w:rsid w:val="00477BC0"/>
    <w:rsid w:val="00477F16"/>
    <w:rsid w:val="0048087F"/>
    <w:rsid w:val="004825CC"/>
    <w:rsid w:val="004826D2"/>
    <w:rsid w:val="00482E17"/>
    <w:rsid w:val="00482FCB"/>
    <w:rsid w:val="0048402F"/>
    <w:rsid w:val="0048575E"/>
    <w:rsid w:val="004859D2"/>
    <w:rsid w:val="00486015"/>
    <w:rsid w:val="0048616F"/>
    <w:rsid w:val="00487172"/>
    <w:rsid w:val="00487196"/>
    <w:rsid w:val="00490358"/>
    <w:rsid w:val="00492113"/>
    <w:rsid w:val="004922E2"/>
    <w:rsid w:val="00492C42"/>
    <w:rsid w:val="004934AC"/>
    <w:rsid w:val="004937C7"/>
    <w:rsid w:val="00493C2D"/>
    <w:rsid w:val="004944D2"/>
    <w:rsid w:val="0049507C"/>
    <w:rsid w:val="004963D9"/>
    <w:rsid w:val="004966AE"/>
    <w:rsid w:val="00497913"/>
    <w:rsid w:val="00497C79"/>
    <w:rsid w:val="00497F23"/>
    <w:rsid w:val="004A0F45"/>
    <w:rsid w:val="004A1A12"/>
    <w:rsid w:val="004A2166"/>
    <w:rsid w:val="004A24FB"/>
    <w:rsid w:val="004A29DE"/>
    <w:rsid w:val="004A3167"/>
    <w:rsid w:val="004A33DD"/>
    <w:rsid w:val="004A38C9"/>
    <w:rsid w:val="004A3C79"/>
    <w:rsid w:val="004A3FCC"/>
    <w:rsid w:val="004A4D25"/>
    <w:rsid w:val="004A52B6"/>
    <w:rsid w:val="004A5E99"/>
    <w:rsid w:val="004A645D"/>
    <w:rsid w:val="004A6530"/>
    <w:rsid w:val="004A7208"/>
    <w:rsid w:val="004A795F"/>
    <w:rsid w:val="004A7AAF"/>
    <w:rsid w:val="004B03A6"/>
    <w:rsid w:val="004B0A92"/>
    <w:rsid w:val="004B1438"/>
    <w:rsid w:val="004B144F"/>
    <w:rsid w:val="004B272D"/>
    <w:rsid w:val="004B2BBC"/>
    <w:rsid w:val="004B346F"/>
    <w:rsid w:val="004B5C2C"/>
    <w:rsid w:val="004B5CC1"/>
    <w:rsid w:val="004B6921"/>
    <w:rsid w:val="004B69BF"/>
    <w:rsid w:val="004B7028"/>
    <w:rsid w:val="004B7C5A"/>
    <w:rsid w:val="004B7F10"/>
    <w:rsid w:val="004C092B"/>
    <w:rsid w:val="004C0B0C"/>
    <w:rsid w:val="004C0C45"/>
    <w:rsid w:val="004C0C85"/>
    <w:rsid w:val="004C0EDA"/>
    <w:rsid w:val="004C1107"/>
    <w:rsid w:val="004C1802"/>
    <w:rsid w:val="004C1E6C"/>
    <w:rsid w:val="004C2B88"/>
    <w:rsid w:val="004C2F6F"/>
    <w:rsid w:val="004C3272"/>
    <w:rsid w:val="004C3299"/>
    <w:rsid w:val="004C3B17"/>
    <w:rsid w:val="004C3C0C"/>
    <w:rsid w:val="004C3D73"/>
    <w:rsid w:val="004C45FC"/>
    <w:rsid w:val="004C5118"/>
    <w:rsid w:val="004C58DE"/>
    <w:rsid w:val="004C5AF0"/>
    <w:rsid w:val="004C6593"/>
    <w:rsid w:val="004C6B95"/>
    <w:rsid w:val="004C76F7"/>
    <w:rsid w:val="004D1934"/>
    <w:rsid w:val="004D29CA"/>
    <w:rsid w:val="004D3504"/>
    <w:rsid w:val="004D3A8A"/>
    <w:rsid w:val="004D3F27"/>
    <w:rsid w:val="004D45F2"/>
    <w:rsid w:val="004D5838"/>
    <w:rsid w:val="004D59CD"/>
    <w:rsid w:val="004D5A15"/>
    <w:rsid w:val="004D5B7B"/>
    <w:rsid w:val="004D5D80"/>
    <w:rsid w:val="004D6128"/>
    <w:rsid w:val="004D68EE"/>
    <w:rsid w:val="004D7426"/>
    <w:rsid w:val="004E0527"/>
    <w:rsid w:val="004E0C2E"/>
    <w:rsid w:val="004E0E87"/>
    <w:rsid w:val="004E13F4"/>
    <w:rsid w:val="004E17BC"/>
    <w:rsid w:val="004E1C1E"/>
    <w:rsid w:val="004E1E00"/>
    <w:rsid w:val="004E2070"/>
    <w:rsid w:val="004E219C"/>
    <w:rsid w:val="004E3064"/>
    <w:rsid w:val="004E325C"/>
    <w:rsid w:val="004E3685"/>
    <w:rsid w:val="004E3AAB"/>
    <w:rsid w:val="004E4037"/>
    <w:rsid w:val="004E4069"/>
    <w:rsid w:val="004E431C"/>
    <w:rsid w:val="004E4BAA"/>
    <w:rsid w:val="004E4CAE"/>
    <w:rsid w:val="004E5FF3"/>
    <w:rsid w:val="004E646A"/>
    <w:rsid w:val="004E7E73"/>
    <w:rsid w:val="004F0395"/>
    <w:rsid w:val="004F05AA"/>
    <w:rsid w:val="004F1218"/>
    <w:rsid w:val="004F14D6"/>
    <w:rsid w:val="004F178D"/>
    <w:rsid w:val="004F1A4E"/>
    <w:rsid w:val="004F22DB"/>
    <w:rsid w:val="004F397A"/>
    <w:rsid w:val="004F39BA"/>
    <w:rsid w:val="004F3D1E"/>
    <w:rsid w:val="004F3DC7"/>
    <w:rsid w:val="004F4209"/>
    <w:rsid w:val="004F45A9"/>
    <w:rsid w:val="004F52F0"/>
    <w:rsid w:val="004F7637"/>
    <w:rsid w:val="004F7727"/>
    <w:rsid w:val="00500A26"/>
    <w:rsid w:val="00500AE7"/>
    <w:rsid w:val="00501241"/>
    <w:rsid w:val="00501D9E"/>
    <w:rsid w:val="00502204"/>
    <w:rsid w:val="005024B7"/>
    <w:rsid w:val="00502B46"/>
    <w:rsid w:val="0050349A"/>
    <w:rsid w:val="00503799"/>
    <w:rsid w:val="00504421"/>
    <w:rsid w:val="00504BC0"/>
    <w:rsid w:val="00504DA4"/>
    <w:rsid w:val="005053E0"/>
    <w:rsid w:val="00506032"/>
    <w:rsid w:val="00507470"/>
    <w:rsid w:val="005076A9"/>
    <w:rsid w:val="005110B7"/>
    <w:rsid w:val="0051154D"/>
    <w:rsid w:val="00511D6E"/>
    <w:rsid w:val="00511F9C"/>
    <w:rsid w:val="005129F1"/>
    <w:rsid w:val="00513053"/>
    <w:rsid w:val="0051383A"/>
    <w:rsid w:val="0051389A"/>
    <w:rsid w:val="00513BEC"/>
    <w:rsid w:val="00513E14"/>
    <w:rsid w:val="00513F03"/>
    <w:rsid w:val="0051400A"/>
    <w:rsid w:val="0051476C"/>
    <w:rsid w:val="00515107"/>
    <w:rsid w:val="0051590C"/>
    <w:rsid w:val="005162DD"/>
    <w:rsid w:val="00516BE3"/>
    <w:rsid w:val="0051722E"/>
    <w:rsid w:val="00517712"/>
    <w:rsid w:val="00517AF1"/>
    <w:rsid w:val="00517B97"/>
    <w:rsid w:val="00521024"/>
    <w:rsid w:val="00521266"/>
    <w:rsid w:val="00521929"/>
    <w:rsid w:val="0052192A"/>
    <w:rsid w:val="00521A98"/>
    <w:rsid w:val="00521AF9"/>
    <w:rsid w:val="00521D54"/>
    <w:rsid w:val="005220FC"/>
    <w:rsid w:val="00522EDB"/>
    <w:rsid w:val="005233A9"/>
    <w:rsid w:val="005236A5"/>
    <w:rsid w:val="00523CF5"/>
    <w:rsid w:val="00524026"/>
    <w:rsid w:val="00524802"/>
    <w:rsid w:val="00525BA1"/>
    <w:rsid w:val="00525F12"/>
    <w:rsid w:val="005265E9"/>
    <w:rsid w:val="005270C7"/>
    <w:rsid w:val="0052785F"/>
    <w:rsid w:val="00527B14"/>
    <w:rsid w:val="00527C6A"/>
    <w:rsid w:val="005305EB"/>
    <w:rsid w:val="00530608"/>
    <w:rsid w:val="005317A2"/>
    <w:rsid w:val="0053291D"/>
    <w:rsid w:val="005332DA"/>
    <w:rsid w:val="005333A2"/>
    <w:rsid w:val="005340F0"/>
    <w:rsid w:val="0053510A"/>
    <w:rsid w:val="00536979"/>
    <w:rsid w:val="0053770F"/>
    <w:rsid w:val="0053788C"/>
    <w:rsid w:val="0054006F"/>
    <w:rsid w:val="00540084"/>
    <w:rsid w:val="005407D5"/>
    <w:rsid w:val="00540C40"/>
    <w:rsid w:val="00541163"/>
    <w:rsid w:val="00541278"/>
    <w:rsid w:val="00541775"/>
    <w:rsid w:val="005421AC"/>
    <w:rsid w:val="005422DD"/>
    <w:rsid w:val="005424BE"/>
    <w:rsid w:val="005429F8"/>
    <w:rsid w:val="0054301F"/>
    <w:rsid w:val="00543455"/>
    <w:rsid w:val="0054350B"/>
    <w:rsid w:val="005436EA"/>
    <w:rsid w:val="00543754"/>
    <w:rsid w:val="00543997"/>
    <w:rsid w:val="005442A3"/>
    <w:rsid w:val="00545619"/>
    <w:rsid w:val="00545984"/>
    <w:rsid w:val="00545E43"/>
    <w:rsid w:val="0054753F"/>
    <w:rsid w:val="005477D6"/>
    <w:rsid w:val="00547E50"/>
    <w:rsid w:val="00550207"/>
    <w:rsid w:val="005503A8"/>
    <w:rsid w:val="0055155D"/>
    <w:rsid w:val="00551BB6"/>
    <w:rsid w:val="00552F04"/>
    <w:rsid w:val="00552F19"/>
    <w:rsid w:val="00553332"/>
    <w:rsid w:val="005534D8"/>
    <w:rsid w:val="00553B9A"/>
    <w:rsid w:val="0055481B"/>
    <w:rsid w:val="00555495"/>
    <w:rsid w:val="005556DD"/>
    <w:rsid w:val="005562D9"/>
    <w:rsid w:val="00557235"/>
    <w:rsid w:val="00560418"/>
    <w:rsid w:val="00560A30"/>
    <w:rsid w:val="00560BC5"/>
    <w:rsid w:val="00560CC8"/>
    <w:rsid w:val="00561928"/>
    <w:rsid w:val="00561A88"/>
    <w:rsid w:val="00561CB1"/>
    <w:rsid w:val="00562734"/>
    <w:rsid w:val="00562A85"/>
    <w:rsid w:val="005632FF"/>
    <w:rsid w:val="0056331A"/>
    <w:rsid w:val="00563B4A"/>
    <w:rsid w:val="005647A6"/>
    <w:rsid w:val="00564C3E"/>
    <w:rsid w:val="00565146"/>
    <w:rsid w:val="00565892"/>
    <w:rsid w:val="00566139"/>
    <w:rsid w:val="005661B8"/>
    <w:rsid w:val="005661D1"/>
    <w:rsid w:val="00566885"/>
    <w:rsid w:val="00567902"/>
    <w:rsid w:val="005679DB"/>
    <w:rsid w:val="005704AA"/>
    <w:rsid w:val="00570549"/>
    <w:rsid w:val="00570FC4"/>
    <w:rsid w:val="005712C5"/>
    <w:rsid w:val="005713F9"/>
    <w:rsid w:val="0057140A"/>
    <w:rsid w:val="00571AE7"/>
    <w:rsid w:val="00571EBC"/>
    <w:rsid w:val="005728C1"/>
    <w:rsid w:val="005731C0"/>
    <w:rsid w:val="00573EB2"/>
    <w:rsid w:val="0057632F"/>
    <w:rsid w:val="00576515"/>
    <w:rsid w:val="0057657C"/>
    <w:rsid w:val="00576698"/>
    <w:rsid w:val="0057690A"/>
    <w:rsid w:val="00576A0F"/>
    <w:rsid w:val="0057775E"/>
    <w:rsid w:val="00580099"/>
    <w:rsid w:val="00580838"/>
    <w:rsid w:val="005816E5"/>
    <w:rsid w:val="00581DFF"/>
    <w:rsid w:val="00581FD5"/>
    <w:rsid w:val="00582BCA"/>
    <w:rsid w:val="00584A22"/>
    <w:rsid w:val="00585275"/>
    <w:rsid w:val="0058545C"/>
    <w:rsid w:val="005856CB"/>
    <w:rsid w:val="00585C4B"/>
    <w:rsid w:val="005862B8"/>
    <w:rsid w:val="00586A68"/>
    <w:rsid w:val="00586AF3"/>
    <w:rsid w:val="00586FE3"/>
    <w:rsid w:val="00587E19"/>
    <w:rsid w:val="00587F5D"/>
    <w:rsid w:val="0059039C"/>
    <w:rsid w:val="0059052E"/>
    <w:rsid w:val="00591057"/>
    <w:rsid w:val="00591EC4"/>
    <w:rsid w:val="005920C5"/>
    <w:rsid w:val="005921E6"/>
    <w:rsid w:val="005923FE"/>
    <w:rsid w:val="00592CAE"/>
    <w:rsid w:val="005938B1"/>
    <w:rsid w:val="00593FEF"/>
    <w:rsid w:val="0059446F"/>
    <w:rsid w:val="0059476C"/>
    <w:rsid w:val="00594BB9"/>
    <w:rsid w:val="0059506C"/>
    <w:rsid w:val="0059542C"/>
    <w:rsid w:val="005955F1"/>
    <w:rsid w:val="00595D69"/>
    <w:rsid w:val="00596063"/>
    <w:rsid w:val="0059695C"/>
    <w:rsid w:val="005976A5"/>
    <w:rsid w:val="00597E90"/>
    <w:rsid w:val="005A05C8"/>
    <w:rsid w:val="005A0696"/>
    <w:rsid w:val="005A08F9"/>
    <w:rsid w:val="005A0E77"/>
    <w:rsid w:val="005A1339"/>
    <w:rsid w:val="005A1A89"/>
    <w:rsid w:val="005A1F5E"/>
    <w:rsid w:val="005A1F8A"/>
    <w:rsid w:val="005A2A75"/>
    <w:rsid w:val="005A2BC3"/>
    <w:rsid w:val="005A2DF4"/>
    <w:rsid w:val="005A2E32"/>
    <w:rsid w:val="005A3163"/>
    <w:rsid w:val="005A3521"/>
    <w:rsid w:val="005A43E3"/>
    <w:rsid w:val="005A4610"/>
    <w:rsid w:val="005A4676"/>
    <w:rsid w:val="005A48B5"/>
    <w:rsid w:val="005A5566"/>
    <w:rsid w:val="005A5B91"/>
    <w:rsid w:val="005A67D2"/>
    <w:rsid w:val="005B03D4"/>
    <w:rsid w:val="005B0605"/>
    <w:rsid w:val="005B15EE"/>
    <w:rsid w:val="005B19D8"/>
    <w:rsid w:val="005B1D38"/>
    <w:rsid w:val="005B318D"/>
    <w:rsid w:val="005B39C1"/>
    <w:rsid w:val="005B4087"/>
    <w:rsid w:val="005B42B2"/>
    <w:rsid w:val="005B4625"/>
    <w:rsid w:val="005B4BE3"/>
    <w:rsid w:val="005B4E29"/>
    <w:rsid w:val="005B4EDF"/>
    <w:rsid w:val="005B5732"/>
    <w:rsid w:val="005B590E"/>
    <w:rsid w:val="005B6707"/>
    <w:rsid w:val="005B691D"/>
    <w:rsid w:val="005B6BD3"/>
    <w:rsid w:val="005B7139"/>
    <w:rsid w:val="005B77B0"/>
    <w:rsid w:val="005B7897"/>
    <w:rsid w:val="005C00D7"/>
    <w:rsid w:val="005C22F1"/>
    <w:rsid w:val="005C329E"/>
    <w:rsid w:val="005C3538"/>
    <w:rsid w:val="005C5207"/>
    <w:rsid w:val="005C5D64"/>
    <w:rsid w:val="005C77E2"/>
    <w:rsid w:val="005D09D1"/>
    <w:rsid w:val="005D0B48"/>
    <w:rsid w:val="005D1BBE"/>
    <w:rsid w:val="005D20F0"/>
    <w:rsid w:val="005D27CD"/>
    <w:rsid w:val="005D369F"/>
    <w:rsid w:val="005D374B"/>
    <w:rsid w:val="005D4BBE"/>
    <w:rsid w:val="005D4FFE"/>
    <w:rsid w:val="005D5262"/>
    <w:rsid w:val="005D5774"/>
    <w:rsid w:val="005D5878"/>
    <w:rsid w:val="005D5B88"/>
    <w:rsid w:val="005D5BC6"/>
    <w:rsid w:val="005D72F3"/>
    <w:rsid w:val="005D7DB7"/>
    <w:rsid w:val="005E0205"/>
    <w:rsid w:val="005E0549"/>
    <w:rsid w:val="005E066F"/>
    <w:rsid w:val="005E0784"/>
    <w:rsid w:val="005E0930"/>
    <w:rsid w:val="005E11E6"/>
    <w:rsid w:val="005E16B3"/>
    <w:rsid w:val="005E1C82"/>
    <w:rsid w:val="005E1E2C"/>
    <w:rsid w:val="005E1FEE"/>
    <w:rsid w:val="005E2224"/>
    <w:rsid w:val="005E3B2B"/>
    <w:rsid w:val="005E51F0"/>
    <w:rsid w:val="005E591F"/>
    <w:rsid w:val="005E5CAB"/>
    <w:rsid w:val="005E67CB"/>
    <w:rsid w:val="005F0587"/>
    <w:rsid w:val="005F0903"/>
    <w:rsid w:val="005F0C0E"/>
    <w:rsid w:val="005F132A"/>
    <w:rsid w:val="005F2A4E"/>
    <w:rsid w:val="005F2F26"/>
    <w:rsid w:val="005F342E"/>
    <w:rsid w:val="005F352A"/>
    <w:rsid w:val="005F45DA"/>
    <w:rsid w:val="005F468D"/>
    <w:rsid w:val="005F4FAE"/>
    <w:rsid w:val="005F5E7B"/>
    <w:rsid w:val="005F649F"/>
    <w:rsid w:val="005F689B"/>
    <w:rsid w:val="005F68BE"/>
    <w:rsid w:val="005F6AD2"/>
    <w:rsid w:val="005F71C9"/>
    <w:rsid w:val="005F7340"/>
    <w:rsid w:val="005F7EA1"/>
    <w:rsid w:val="006010BD"/>
    <w:rsid w:val="006016C7"/>
    <w:rsid w:val="00602B93"/>
    <w:rsid w:val="0060342F"/>
    <w:rsid w:val="0060382C"/>
    <w:rsid w:val="00603A82"/>
    <w:rsid w:val="00603AC6"/>
    <w:rsid w:val="00603C28"/>
    <w:rsid w:val="00603E06"/>
    <w:rsid w:val="006045D1"/>
    <w:rsid w:val="006051CD"/>
    <w:rsid w:val="00605366"/>
    <w:rsid w:val="006053A3"/>
    <w:rsid w:val="00605655"/>
    <w:rsid w:val="00606348"/>
    <w:rsid w:val="006069C5"/>
    <w:rsid w:val="00607903"/>
    <w:rsid w:val="00610817"/>
    <w:rsid w:val="00610D5A"/>
    <w:rsid w:val="006119F0"/>
    <w:rsid w:val="00611D58"/>
    <w:rsid w:val="0061273F"/>
    <w:rsid w:val="00613152"/>
    <w:rsid w:val="00613846"/>
    <w:rsid w:val="006140FB"/>
    <w:rsid w:val="00614E58"/>
    <w:rsid w:val="00614F50"/>
    <w:rsid w:val="0061597B"/>
    <w:rsid w:val="00615B90"/>
    <w:rsid w:val="00615C92"/>
    <w:rsid w:val="00616496"/>
    <w:rsid w:val="006168AE"/>
    <w:rsid w:val="00617081"/>
    <w:rsid w:val="006171E8"/>
    <w:rsid w:val="0061723E"/>
    <w:rsid w:val="006200F6"/>
    <w:rsid w:val="0062102E"/>
    <w:rsid w:val="00621D01"/>
    <w:rsid w:val="00622D8B"/>
    <w:rsid w:val="00622F38"/>
    <w:rsid w:val="006230FE"/>
    <w:rsid w:val="006237E1"/>
    <w:rsid w:val="006239C0"/>
    <w:rsid w:val="00623A85"/>
    <w:rsid w:val="00624A5A"/>
    <w:rsid w:val="006255A2"/>
    <w:rsid w:val="00625D22"/>
    <w:rsid w:val="00625F8D"/>
    <w:rsid w:val="00626694"/>
    <w:rsid w:val="006273EB"/>
    <w:rsid w:val="00627599"/>
    <w:rsid w:val="00627DC7"/>
    <w:rsid w:val="00627FB5"/>
    <w:rsid w:val="006300E4"/>
    <w:rsid w:val="00630885"/>
    <w:rsid w:val="00632171"/>
    <w:rsid w:val="0063257B"/>
    <w:rsid w:val="006325EB"/>
    <w:rsid w:val="00633230"/>
    <w:rsid w:val="006342E9"/>
    <w:rsid w:val="00634D38"/>
    <w:rsid w:val="00635E36"/>
    <w:rsid w:val="00636F9E"/>
    <w:rsid w:val="00640ADD"/>
    <w:rsid w:val="00640C55"/>
    <w:rsid w:val="0064106A"/>
    <w:rsid w:val="00641628"/>
    <w:rsid w:val="00641B27"/>
    <w:rsid w:val="00642140"/>
    <w:rsid w:val="00643410"/>
    <w:rsid w:val="006436FB"/>
    <w:rsid w:val="0064393F"/>
    <w:rsid w:val="0064457F"/>
    <w:rsid w:val="0064488A"/>
    <w:rsid w:val="00644B70"/>
    <w:rsid w:val="006457AA"/>
    <w:rsid w:val="00645969"/>
    <w:rsid w:val="00646405"/>
    <w:rsid w:val="006465E9"/>
    <w:rsid w:val="00646CDA"/>
    <w:rsid w:val="00646EA7"/>
    <w:rsid w:val="00647249"/>
    <w:rsid w:val="006473F1"/>
    <w:rsid w:val="006475A5"/>
    <w:rsid w:val="00647A71"/>
    <w:rsid w:val="00651BF4"/>
    <w:rsid w:val="00651C11"/>
    <w:rsid w:val="006522FA"/>
    <w:rsid w:val="006527A2"/>
    <w:rsid w:val="00653733"/>
    <w:rsid w:val="006560EC"/>
    <w:rsid w:val="0065691E"/>
    <w:rsid w:val="00657A31"/>
    <w:rsid w:val="006601DD"/>
    <w:rsid w:val="00660AAF"/>
    <w:rsid w:val="00660E59"/>
    <w:rsid w:val="006619DF"/>
    <w:rsid w:val="00661C64"/>
    <w:rsid w:val="00661EAB"/>
    <w:rsid w:val="00662E75"/>
    <w:rsid w:val="00663AD3"/>
    <w:rsid w:val="00663C08"/>
    <w:rsid w:val="0066403E"/>
    <w:rsid w:val="006640FC"/>
    <w:rsid w:val="006645D8"/>
    <w:rsid w:val="00664B85"/>
    <w:rsid w:val="00665442"/>
    <w:rsid w:val="006655D4"/>
    <w:rsid w:val="006661BB"/>
    <w:rsid w:val="00666353"/>
    <w:rsid w:val="006664DA"/>
    <w:rsid w:val="006667DA"/>
    <w:rsid w:val="0066687B"/>
    <w:rsid w:val="00666E92"/>
    <w:rsid w:val="00666F2D"/>
    <w:rsid w:val="00667836"/>
    <w:rsid w:val="00667B79"/>
    <w:rsid w:val="0067045D"/>
    <w:rsid w:val="00670683"/>
    <w:rsid w:val="00671359"/>
    <w:rsid w:val="006716F3"/>
    <w:rsid w:val="0067237E"/>
    <w:rsid w:val="00672438"/>
    <w:rsid w:val="00672AB8"/>
    <w:rsid w:val="00672BCF"/>
    <w:rsid w:val="00672EB8"/>
    <w:rsid w:val="00673439"/>
    <w:rsid w:val="006738D9"/>
    <w:rsid w:val="006739DA"/>
    <w:rsid w:val="006741E5"/>
    <w:rsid w:val="0067528B"/>
    <w:rsid w:val="00676686"/>
    <w:rsid w:val="006771F8"/>
    <w:rsid w:val="006808ED"/>
    <w:rsid w:val="0068099E"/>
    <w:rsid w:val="00682458"/>
    <w:rsid w:val="0068276A"/>
    <w:rsid w:val="00682983"/>
    <w:rsid w:val="00682D64"/>
    <w:rsid w:val="00683325"/>
    <w:rsid w:val="00683DD5"/>
    <w:rsid w:val="00683F02"/>
    <w:rsid w:val="00684455"/>
    <w:rsid w:val="0068510F"/>
    <w:rsid w:val="0068554D"/>
    <w:rsid w:val="006858F6"/>
    <w:rsid w:val="0068618A"/>
    <w:rsid w:val="0068667E"/>
    <w:rsid w:val="00686942"/>
    <w:rsid w:val="00686B17"/>
    <w:rsid w:val="00690391"/>
    <w:rsid w:val="00690DAC"/>
    <w:rsid w:val="00691798"/>
    <w:rsid w:val="00692F0D"/>
    <w:rsid w:val="00693367"/>
    <w:rsid w:val="00693779"/>
    <w:rsid w:val="006937BB"/>
    <w:rsid w:val="00693DA2"/>
    <w:rsid w:val="00693F4D"/>
    <w:rsid w:val="00693FD5"/>
    <w:rsid w:val="006941DF"/>
    <w:rsid w:val="00694318"/>
    <w:rsid w:val="0069454E"/>
    <w:rsid w:val="006945DE"/>
    <w:rsid w:val="00694612"/>
    <w:rsid w:val="00694B0F"/>
    <w:rsid w:val="00694C79"/>
    <w:rsid w:val="00694CD7"/>
    <w:rsid w:val="00695205"/>
    <w:rsid w:val="00695355"/>
    <w:rsid w:val="006969A0"/>
    <w:rsid w:val="00696BC4"/>
    <w:rsid w:val="00696C40"/>
    <w:rsid w:val="00697029"/>
    <w:rsid w:val="00697482"/>
    <w:rsid w:val="006A22B5"/>
    <w:rsid w:val="006A23C0"/>
    <w:rsid w:val="006A2799"/>
    <w:rsid w:val="006A2FDE"/>
    <w:rsid w:val="006A4D53"/>
    <w:rsid w:val="006A5A35"/>
    <w:rsid w:val="006A6123"/>
    <w:rsid w:val="006A67FA"/>
    <w:rsid w:val="006B0AD5"/>
    <w:rsid w:val="006B1694"/>
    <w:rsid w:val="006B1807"/>
    <w:rsid w:val="006B19B7"/>
    <w:rsid w:val="006B1D51"/>
    <w:rsid w:val="006B24C1"/>
    <w:rsid w:val="006B27F9"/>
    <w:rsid w:val="006B4E11"/>
    <w:rsid w:val="006B5A5A"/>
    <w:rsid w:val="006B63D8"/>
    <w:rsid w:val="006B6DE6"/>
    <w:rsid w:val="006B7DE7"/>
    <w:rsid w:val="006B7F8F"/>
    <w:rsid w:val="006C04DB"/>
    <w:rsid w:val="006C0C89"/>
    <w:rsid w:val="006C11F4"/>
    <w:rsid w:val="006C2B67"/>
    <w:rsid w:val="006C2F72"/>
    <w:rsid w:val="006C422E"/>
    <w:rsid w:val="006C4C6D"/>
    <w:rsid w:val="006C568C"/>
    <w:rsid w:val="006C5919"/>
    <w:rsid w:val="006C62D9"/>
    <w:rsid w:val="006C71CE"/>
    <w:rsid w:val="006C7862"/>
    <w:rsid w:val="006D0095"/>
    <w:rsid w:val="006D1745"/>
    <w:rsid w:val="006D220B"/>
    <w:rsid w:val="006D2D50"/>
    <w:rsid w:val="006D3A45"/>
    <w:rsid w:val="006D6382"/>
    <w:rsid w:val="006D6736"/>
    <w:rsid w:val="006D79CA"/>
    <w:rsid w:val="006E1027"/>
    <w:rsid w:val="006E1082"/>
    <w:rsid w:val="006E194F"/>
    <w:rsid w:val="006E1A96"/>
    <w:rsid w:val="006E30BF"/>
    <w:rsid w:val="006E45C9"/>
    <w:rsid w:val="006E4AA3"/>
    <w:rsid w:val="006E4D94"/>
    <w:rsid w:val="006E5883"/>
    <w:rsid w:val="006E58DD"/>
    <w:rsid w:val="006E5CA6"/>
    <w:rsid w:val="006E6095"/>
    <w:rsid w:val="006E63B1"/>
    <w:rsid w:val="006E64A8"/>
    <w:rsid w:val="006E73A7"/>
    <w:rsid w:val="006E7727"/>
    <w:rsid w:val="006F02FD"/>
    <w:rsid w:val="006F0915"/>
    <w:rsid w:val="006F3445"/>
    <w:rsid w:val="006F37AE"/>
    <w:rsid w:val="006F421D"/>
    <w:rsid w:val="006F4647"/>
    <w:rsid w:val="006F48C2"/>
    <w:rsid w:val="006F4906"/>
    <w:rsid w:val="006F5D60"/>
    <w:rsid w:val="006F5F23"/>
    <w:rsid w:val="006F602E"/>
    <w:rsid w:val="006F633A"/>
    <w:rsid w:val="006F6F60"/>
    <w:rsid w:val="00700012"/>
    <w:rsid w:val="00700E24"/>
    <w:rsid w:val="00701441"/>
    <w:rsid w:val="00702CE3"/>
    <w:rsid w:val="0070347E"/>
    <w:rsid w:val="00703715"/>
    <w:rsid w:val="0070394C"/>
    <w:rsid w:val="0070495B"/>
    <w:rsid w:val="00704AAA"/>
    <w:rsid w:val="00705912"/>
    <w:rsid w:val="0070689C"/>
    <w:rsid w:val="00706D96"/>
    <w:rsid w:val="00707B42"/>
    <w:rsid w:val="00707B9C"/>
    <w:rsid w:val="007121FC"/>
    <w:rsid w:val="00712608"/>
    <w:rsid w:val="007129BD"/>
    <w:rsid w:val="00713F00"/>
    <w:rsid w:val="0071609F"/>
    <w:rsid w:val="007160F2"/>
    <w:rsid w:val="007165CB"/>
    <w:rsid w:val="007167C7"/>
    <w:rsid w:val="00717783"/>
    <w:rsid w:val="0071784C"/>
    <w:rsid w:val="007178B7"/>
    <w:rsid w:val="00717B33"/>
    <w:rsid w:val="00720165"/>
    <w:rsid w:val="00720FDB"/>
    <w:rsid w:val="00721BE8"/>
    <w:rsid w:val="0072254C"/>
    <w:rsid w:val="0072360A"/>
    <w:rsid w:val="00724CC3"/>
    <w:rsid w:val="00725336"/>
    <w:rsid w:val="007262C2"/>
    <w:rsid w:val="00726AD1"/>
    <w:rsid w:val="0072710D"/>
    <w:rsid w:val="007273F9"/>
    <w:rsid w:val="007275FF"/>
    <w:rsid w:val="00727A21"/>
    <w:rsid w:val="00727F00"/>
    <w:rsid w:val="007306F0"/>
    <w:rsid w:val="00730D93"/>
    <w:rsid w:val="0073195A"/>
    <w:rsid w:val="00731974"/>
    <w:rsid w:val="00731ED9"/>
    <w:rsid w:val="007333C7"/>
    <w:rsid w:val="00733BCA"/>
    <w:rsid w:val="00733BD9"/>
    <w:rsid w:val="00733C3E"/>
    <w:rsid w:val="007349F4"/>
    <w:rsid w:val="00735960"/>
    <w:rsid w:val="00735AC1"/>
    <w:rsid w:val="00735F1F"/>
    <w:rsid w:val="0073668A"/>
    <w:rsid w:val="007368A8"/>
    <w:rsid w:val="0073792B"/>
    <w:rsid w:val="007400CA"/>
    <w:rsid w:val="00740336"/>
    <w:rsid w:val="007409F7"/>
    <w:rsid w:val="00740F5A"/>
    <w:rsid w:val="007412F9"/>
    <w:rsid w:val="00741A52"/>
    <w:rsid w:val="00741C46"/>
    <w:rsid w:val="00742C06"/>
    <w:rsid w:val="0074360F"/>
    <w:rsid w:val="00744694"/>
    <w:rsid w:val="00744D18"/>
    <w:rsid w:val="007455CF"/>
    <w:rsid w:val="00745643"/>
    <w:rsid w:val="00745D78"/>
    <w:rsid w:val="00745FCB"/>
    <w:rsid w:val="00746BF5"/>
    <w:rsid w:val="00747346"/>
    <w:rsid w:val="0075023A"/>
    <w:rsid w:val="00750423"/>
    <w:rsid w:val="0075141B"/>
    <w:rsid w:val="00751D43"/>
    <w:rsid w:val="00751F2C"/>
    <w:rsid w:val="00751FC9"/>
    <w:rsid w:val="007523FC"/>
    <w:rsid w:val="00752597"/>
    <w:rsid w:val="00752989"/>
    <w:rsid w:val="00753C60"/>
    <w:rsid w:val="007546D9"/>
    <w:rsid w:val="0075479E"/>
    <w:rsid w:val="007549ED"/>
    <w:rsid w:val="00754AC8"/>
    <w:rsid w:val="00754E47"/>
    <w:rsid w:val="00755944"/>
    <w:rsid w:val="007600E0"/>
    <w:rsid w:val="00760229"/>
    <w:rsid w:val="00760610"/>
    <w:rsid w:val="0076127E"/>
    <w:rsid w:val="0076135E"/>
    <w:rsid w:val="0076146D"/>
    <w:rsid w:val="00761A33"/>
    <w:rsid w:val="00761C87"/>
    <w:rsid w:val="00761F35"/>
    <w:rsid w:val="007624F8"/>
    <w:rsid w:val="00763836"/>
    <w:rsid w:val="00763BD9"/>
    <w:rsid w:val="00763C49"/>
    <w:rsid w:val="007647D6"/>
    <w:rsid w:val="007658A2"/>
    <w:rsid w:val="00765C2A"/>
    <w:rsid w:val="00767740"/>
    <w:rsid w:val="00770747"/>
    <w:rsid w:val="007716F6"/>
    <w:rsid w:val="00771C6E"/>
    <w:rsid w:val="00771C97"/>
    <w:rsid w:val="0077223A"/>
    <w:rsid w:val="00772371"/>
    <w:rsid w:val="007724A3"/>
    <w:rsid w:val="00772899"/>
    <w:rsid w:val="007729F5"/>
    <w:rsid w:val="00772D0B"/>
    <w:rsid w:val="00773175"/>
    <w:rsid w:val="00773C0A"/>
    <w:rsid w:val="00774987"/>
    <w:rsid w:val="007749EB"/>
    <w:rsid w:val="00774FAE"/>
    <w:rsid w:val="00775E46"/>
    <w:rsid w:val="00776144"/>
    <w:rsid w:val="007762CF"/>
    <w:rsid w:val="007770C2"/>
    <w:rsid w:val="007774B1"/>
    <w:rsid w:val="00777D10"/>
    <w:rsid w:val="007805AF"/>
    <w:rsid w:val="00781ADC"/>
    <w:rsid w:val="00782B08"/>
    <w:rsid w:val="0078343E"/>
    <w:rsid w:val="00783753"/>
    <w:rsid w:val="00783CF5"/>
    <w:rsid w:val="007848EC"/>
    <w:rsid w:val="007857A7"/>
    <w:rsid w:val="00785DCD"/>
    <w:rsid w:val="007861C6"/>
    <w:rsid w:val="00786306"/>
    <w:rsid w:val="00786FA8"/>
    <w:rsid w:val="0078762D"/>
    <w:rsid w:val="00787957"/>
    <w:rsid w:val="00787CAC"/>
    <w:rsid w:val="00790624"/>
    <w:rsid w:val="007917EE"/>
    <w:rsid w:val="007920A4"/>
    <w:rsid w:val="00793F68"/>
    <w:rsid w:val="00794A16"/>
    <w:rsid w:val="00794C15"/>
    <w:rsid w:val="007951AC"/>
    <w:rsid w:val="00795D6D"/>
    <w:rsid w:val="00795E08"/>
    <w:rsid w:val="00796536"/>
    <w:rsid w:val="007970CA"/>
    <w:rsid w:val="00797760"/>
    <w:rsid w:val="0079790E"/>
    <w:rsid w:val="00797B03"/>
    <w:rsid w:val="00797ECC"/>
    <w:rsid w:val="007A05EA"/>
    <w:rsid w:val="007A0BC8"/>
    <w:rsid w:val="007A24E0"/>
    <w:rsid w:val="007A2BDA"/>
    <w:rsid w:val="007A2F0E"/>
    <w:rsid w:val="007A434F"/>
    <w:rsid w:val="007A48DD"/>
    <w:rsid w:val="007A5799"/>
    <w:rsid w:val="007A5D84"/>
    <w:rsid w:val="007A63E9"/>
    <w:rsid w:val="007A67FD"/>
    <w:rsid w:val="007A69A0"/>
    <w:rsid w:val="007A6F00"/>
    <w:rsid w:val="007A746C"/>
    <w:rsid w:val="007A7795"/>
    <w:rsid w:val="007A7A19"/>
    <w:rsid w:val="007A7C82"/>
    <w:rsid w:val="007A7D88"/>
    <w:rsid w:val="007B051E"/>
    <w:rsid w:val="007B152D"/>
    <w:rsid w:val="007B27DE"/>
    <w:rsid w:val="007B2B34"/>
    <w:rsid w:val="007B398F"/>
    <w:rsid w:val="007B42D4"/>
    <w:rsid w:val="007B46E9"/>
    <w:rsid w:val="007B4848"/>
    <w:rsid w:val="007B61DC"/>
    <w:rsid w:val="007B627D"/>
    <w:rsid w:val="007B7985"/>
    <w:rsid w:val="007B7BD6"/>
    <w:rsid w:val="007B7CB1"/>
    <w:rsid w:val="007C08CA"/>
    <w:rsid w:val="007C09D3"/>
    <w:rsid w:val="007C1688"/>
    <w:rsid w:val="007C1995"/>
    <w:rsid w:val="007C4A42"/>
    <w:rsid w:val="007C4A9A"/>
    <w:rsid w:val="007C4BC7"/>
    <w:rsid w:val="007C4F8F"/>
    <w:rsid w:val="007C5795"/>
    <w:rsid w:val="007C5876"/>
    <w:rsid w:val="007C6457"/>
    <w:rsid w:val="007C67AE"/>
    <w:rsid w:val="007C7E87"/>
    <w:rsid w:val="007D0019"/>
    <w:rsid w:val="007D037E"/>
    <w:rsid w:val="007D03AE"/>
    <w:rsid w:val="007D07C3"/>
    <w:rsid w:val="007D15A9"/>
    <w:rsid w:val="007D16EE"/>
    <w:rsid w:val="007D1AE8"/>
    <w:rsid w:val="007D1DF9"/>
    <w:rsid w:val="007D1E12"/>
    <w:rsid w:val="007D344A"/>
    <w:rsid w:val="007D3715"/>
    <w:rsid w:val="007D42C3"/>
    <w:rsid w:val="007D4A88"/>
    <w:rsid w:val="007D4DEC"/>
    <w:rsid w:val="007D51F3"/>
    <w:rsid w:val="007D53C3"/>
    <w:rsid w:val="007D599D"/>
    <w:rsid w:val="007D5A38"/>
    <w:rsid w:val="007D663C"/>
    <w:rsid w:val="007D68BD"/>
    <w:rsid w:val="007D6A0B"/>
    <w:rsid w:val="007D6A25"/>
    <w:rsid w:val="007D7A28"/>
    <w:rsid w:val="007D7FB9"/>
    <w:rsid w:val="007E0346"/>
    <w:rsid w:val="007E0485"/>
    <w:rsid w:val="007E05DC"/>
    <w:rsid w:val="007E09A6"/>
    <w:rsid w:val="007E0A0D"/>
    <w:rsid w:val="007E186E"/>
    <w:rsid w:val="007E1C55"/>
    <w:rsid w:val="007E1D14"/>
    <w:rsid w:val="007E1ED8"/>
    <w:rsid w:val="007E2618"/>
    <w:rsid w:val="007E29CB"/>
    <w:rsid w:val="007E5597"/>
    <w:rsid w:val="007E5723"/>
    <w:rsid w:val="007E6114"/>
    <w:rsid w:val="007E7306"/>
    <w:rsid w:val="007E74AA"/>
    <w:rsid w:val="007E7F39"/>
    <w:rsid w:val="007F1213"/>
    <w:rsid w:val="007F1421"/>
    <w:rsid w:val="007F168B"/>
    <w:rsid w:val="007F1AA0"/>
    <w:rsid w:val="007F1B86"/>
    <w:rsid w:val="007F1C7A"/>
    <w:rsid w:val="007F1DB9"/>
    <w:rsid w:val="007F21E3"/>
    <w:rsid w:val="007F25A5"/>
    <w:rsid w:val="007F2ABC"/>
    <w:rsid w:val="007F3D40"/>
    <w:rsid w:val="007F40F0"/>
    <w:rsid w:val="007F411B"/>
    <w:rsid w:val="007F4A0B"/>
    <w:rsid w:val="007F4D0B"/>
    <w:rsid w:val="007F50FD"/>
    <w:rsid w:val="007F5613"/>
    <w:rsid w:val="007F5CF3"/>
    <w:rsid w:val="007F7C29"/>
    <w:rsid w:val="007F7E74"/>
    <w:rsid w:val="00800E20"/>
    <w:rsid w:val="00801372"/>
    <w:rsid w:val="008026C7"/>
    <w:rsid w:val="008026E2"/>
    <w:rsid w:val="00803344"/>
    <w:rsid w:val="008033CB"/>
    <w:rsid w:val="00803418"/>
    <w:rsid w:val="0080370E"/>
    <w:rsid w:val="008039EA"/>
    <w:rsid w:val="00804028"/>
    <w:rsid w:val="00805120"/>
    <w:rsid w:val="008051BA"/>
    <w:rsid w:val="0080614F"/>
    <w:rsid w:val="008062ED"/>
    <w:rsid w:val="008078AE"/>
    <w:rsid w:val="00807BFF"/>
    <w:rsid w:val="00807F71"/>
    <w:rsid w:val="00810240"/>
    <w:rsid w:val="00810ABB"/>
    <w:rsid w:val="00811A62"/>
    <w:rsid w:val="008130A4"/>
    <w:rsid w:val="008131F0"/>
    <w:rsid w:val="008136BA"/>
    <w:rsid w:val="0081460A"/>
    <w:rsid w:val="00815C66"/>
    <w:rsid w:val="00815D92"/>
    <w:rsid w:val="00816386"/>
    <w:rsid w:val="0081697F"/>
    <w:rsid w:val="00816E53"/>
    <w:rsid w:val="0081733C"/>
    <w:rsid w:val="00817A98"/>
    <w:rsid w:val="00817C5C"/>
    <w:rsid w:val="00817E8A"/>
    <w:rsid w:val="008214C2"/>
    <w:rsid w:val="00821681"/>
    <w:rsid w:val="00821905"/>
    <w:rsid w:val="008219DC"/>
    <w:rsid w:val="00821E7C"/>
    <w:rsid w:val="00821ED4"/>
    <w:rsid w:val="008227BF"/>
    <w:rsid w:val="00822B7E"/>
    <w:rsid w:val="008230D6"/>
    <w:rsid w:val="00823209"/>
    <w:rsid w:val="0082454D"/>
    <w:rsid w:val="00824861"/>
    <w:rsid w:val="008262C0"/>
    <w:rsid w:val="00826B89"/>
    <w:rsid w:val="00827841"/>
    <w:rsid w:val="00827B3A"/>
    <w:rsid w:val="00827C8C"/>
    <w:rsid w:val="00830674"/>
    <w:rsid w:val="00830938"/>
    <w:rsid w:val="008315A7"/>
    <w:rsid w:val="008324C8"/>
    <w:rsid w:val="00832684"/>
    <w:rsid w:val="00832E03"/>
    <w:rsid w:val="00833145"/>
    <w:rsid w:val="00833696"/>
    <w:rsid w:val="008337E1"/>
    <w:rsid w:val="00834207"/>
    <w:rsid w:val="0083426A"/>
    <w:rsid w:val="00834ACE"/>
    <w:rsid w:val="0083528A"/>
    <w:rsid w:val="008358CE"/>
    <w:rsid w:val="008358FB"/>
    <w:rsid w:val="00835E2A"/>
    <w:rsid w:val="0083608E"/>
    <w:rsid w:val="00836104"/>
    <w:rsid w:val="00840392"/>
    <w:rsid w:val="008406F5"/>
    <w:rsid w:val="00840BFE"/>
    <w:rsid w:val="00840E58"/>
    <w:rsid w:val="0084106D"/>
    <w:rsid w:val="00841523"/>
    <w:rsid w:val="00841DD2"/>
    <w:rsid w:val="00842B3B"/>
    <w:rsid w:val="0084339F"/>
    <w:rsid w:val="00843AFA"/>
    <w:rsid w:val="008441E3"/>
    <w:rsid w:val="0084499F"/>
    <w:rsid w:val="00846A47"/>
    <w:rsid w:val="00846D82"/>
    <w:rsid w:val="008472FC"/>
    <w:rsid w:val="008508CF"/>
    <w:rsid w:val="00851685"/>
    <w:rsid w:val="0085211F"/>
    <w:rsid w:val="00852A25"/>
    <w:rsid w:val="00852B33"/>
    <w:rsid w:val="0085366D"/>
    <w:rsid w:val="00853CCD"/>
    <w:rsid w:val="00853D9C"/>
    <w:rsid w:val="00853DA9"/>
    <w:rsid w:val="00854B5E"/>
    <w:rsid w:val="008559E5"/>
    <w:rsid w:val="008559F9"/>
    <w:rsid w:val="00855BB0"/>
    <w:rsid w:val="00855DC5"/>
    <w:rsid w:val="00856444"/>
    <w:rsid w:val="00856816"/>
    <w:rsid w:val="00856826"/>
    <w:rsid w:val="00856FD9"/>
    <w:rsid w:val="00860182"/>
    <w:rsid w:val="00860F7C"/>
    <w:rsid w:val="00861044"/>
    <w:rsid w:val="00861246"/>
    <w:rsid w:val="00861985"/>
    <w:rsid w:val="008623CC"/>
    <w:rsid w:val="00862E16"/>
    <w:rsid w:val="00863142"/>
    <w:rsid w:val="00863570"/>
    <w:rsid w:val="00863B2C"/>
    <w:rsid w:val="00865290"/>
    <w:rsid w:val="00865EBD"/>
    <w:rsid w:val="008675A9"/>
    <w:rsid w:val="00870689"/>
    <w:rsid w:val="008711DB"/>
    <w:rsid w:val="008714E6"/>
    <w:rsid w:val="00872302"/>
    <w:rsid w:val="00872C4C"/>
    <w:rsid w:val="00872C9E"/>
    <w:rsid w:val="008732F4"/>
    <w:rsid w:val="00873316"/>
    <w:rsid w:val="008739E0"/>
    <w:rsid w:val="00875753"/>
    <w:rsid w:val="00877756"/>
    <w:rsid w:val="00877D92"/>
    <w:rsid w:val="00880629"/>
    <w:rsid w:val="00880812"/>
    <w:rsid w:val="00880A14"/>
    <w:rsid w:val="00880DA5"/>
    <w:rsid w:val="0088149B"/>
    <w:rsid w:val="00881738"/>
    <w:rsid w:val="008818A9"/>
    <w:rsid w:val="00881D7C"/>
    <w:rsid w:val="008822C3"/>
    <w:rsid w:val="0088378D"/>
    <w:rsid w:val="00884F2D"/>
    <w:rsid w:val="00885C30"/>
    <w:rsid w:val="00887015"/>
    <w:rsid w:val="00887039"/>
    <w:rsid w:val="008878F2"/>
    <w:rsid w:val="008900F9"/>
    <w:rsid w:val="00890D52"/>
    <w:rsid w:val="00891281"/>
    <w:rsid w:val="00891DCC"/>
    <w:rsid w:val="00891E39"/>
    <w:rsid w:val="008922D1"/>
    <w:rsid w:val="00892878"/>
    <w:rsid w:val="008928F3"/>
    <w:rsid w:val="00892C37"/>
    <w:rsid w:val="00894F9B"/>
    <w:rsid w:val="00895DFF"/>
    <w:rsid w:val="00896E47"/>
    <w:rsid w:val="00897147"/>
    <w:rsid w:val="008A2A3D"/>
    <w:rsid w:val="008A2AF6"/>
    <w:rsid w:val="008A360D"/>
    <w:rsid w:val="008A575F"/>
    <w:rsid w:val="008A5C81"/>
    <w:rsid w:val="008A6170"/>
    <w:rsid w:val="008A63F4"/>
    <w:rsid w:val="008A6E65"/>
    <w:rsid w:val="008A7608"/>
    <w:rsid w:val="008A7827"/>
    <w:rsid w:val="008B0475"/>
    <w:rsid w:val="008B0D8A"/>
    <w:rsid w:val="008B10FC"/>
    <w:rsid w:val="008B167B"/>
    <w:rsid w:val="008B3504"/>
    <w:rsid w:val="008B3ACF"/>
    <w:rsid w:val="008B4259"/>
    <w:rsid w:val="008B46DF"/>
    <w:rsid w:val="008B4998"/>
    <w:rsid w:val="008B6164"/>
    <w:rsid w:val="008B6427"/>
    <w:rsid w:val="008B6B0E"/>
    <w:rsid w:val="008B74F9"/>
    <w:rsid w:val="008B7A38"/>
    <w:rsid w:val="008B7A45"/>
    <w:rsid w:val="008C07EE"/>
    <w:rsid w:val="008C083B"/>
    <w:rsid w:val="008C087B"/>
    <w:rsid w:val="008C0FF7"/>
    <w:rsid w:val="008C25D3"/>
    <w:rsid w:val="008C287F"/>
    <w:rsid w:val="008C3803"/>
    <w:rsid w:val="008C392A"/>
    <w:rsid w:val="008C43BE"/>
    <w:rsid w:val="008C4453"/>
    <w:rsid w:val="008C516E"/>
    <w:rsid w:val="008C52D7"/>
    <w:rsid w:val="008C57BD"/>
    <w:rsid w:val="008C6066"/>
    <w:rsid w:val="008C6E01"/>
    <w:rsid w:val="008C7981"/>
    <w:rsid w:val="008D0715"/>
    <w:rsid w:val="008D1C8D"/>
    <w:rsid w:val="008D26B1"/>
    <w:rsid w:val="008D291B"/>
    <w:rsid w:val="008D2A5B"/>
    <w:rsid w:val="008D2F4B"/>
    <w:rsid w:val="008D319E"/>
    <w:rsid w:val="008D32E7"/>
    <w:rsid w:val="008D3A3B"/>
    <w:rsid w:val="008D4EB1"/>
    <w:rsid w:val="008D58D3"/>
    <w:rsid w:val="008D5E8E"/>
    <w:rsid w:val="008D65DF"/>
    <w:rsid w:val="008D6726"/>
    <w:rsid w:val="008D6E56"/>
    <w:rsid w:val="008D6FB2"/>
    <w:rsid w:val="008D7972"/>
    <w:rsid w:val="008D7CDE"/>
    <w:rsid w:val="008D7D65"/>
    <w:rsid w:val="008E0438"/>
    <w:rsid w:val="008E0A65"/>
    <w:rsid w:val="008E111F"/>
    <w:rsid w:val="008E1268"/>
    <w:rsid w:val="008E36DA"/>
    <w:rsid w:val="008E42AC"/>
    <w:rsid w:val="008E46F9"/>
    <w:rsid w:val="008E4FD5"/>
    <w:rsid w:val="008E5110"/>
    <w:rsid w:val="008E5466"/>
    <w:rsid w:val="008E5610"/>
    <w:rsid w:val="008E562B"/>
    <w:rsid w:val="008E566C"/>
    <w:rsid w:val="008E5BC4"/>
    <w:rsid w:val="008E66CC"/>
    <w:rsid w:val="008E77D8"/>
    <w:rsid w:val="008F0701"/>
    <w:rsid w:val="008F0A25"/>
    <w:rsid w:val="008F18F3"/>
    <w:rsid w:val="008F1C15"/>
    <w:rsid w:val="008F2652"/>
    <w:rsid w:val="008F367C"/>
    <w:rsid w:val="008F3950"/>
    <w:rsid w:val="008F3B53"/>
    <w:rsid w:val="008F5646"/>
    <w:rsid w:val="008F5729"/>
    <w:rsid w:val="008F5E7B"/>
    <w:rsid w:val="008F6806"/>
    <w:rsid w:val="008F6A37"/>
    <w:rsid w:val="008F7200"/>
    <w:rsid w:val="008F792A"/>
    <w:rsid w:val="008F79FE"/>
    <w:rsid w:val="008F7DBC"/>
    <w:rsid w:val="009002F2"/>
    <w:rsid w:val="00900E50"/>
    <w:rsid w:val="00901844"/>
    <w:rsid w:val="00901A81"/>
    <w:rsid w:val="00901E29"/>
    <w:rsid w:val="00902469"/>
    <w:rsid w:val="00902833"/>
    <w:rsid w:val="009037A5"/>
    <w:rsid w:val="00903E72"/>
    <w:rsid w:val="00903F23"/>
    <w:rsid w:val="0090491D"/>
    <w:rsid w:val="00904CD7"/>
    <w:rsid w:val="00905232"/>
    <w:rsid w:val="00905CF7"/>
    <w:rsid w:val="00905E7E"/>
    <w:rsid w:val="0090669B"/>
    <w:rsid w:val="00906AA7"/>
    <w:rsid w:val="0090709E"/>
    <w:rsid w:val="00907649"/>
    <w:rsid w:val="0090777B"/>
    <w:rsid w:val="00907F0A"/>
    <w:rsid w:val="0091110C"/>
    <w:rsid w:val="009116E7"/>
    <w:rsid w:val="00911858"/>
    <w:rsid w:val="00911B11"/>
    <w:rsid w:val="00911D37"/>
    <w:rsid w:val="00912412"/>
    <w:rsid w:val="00912F18"/>
    <w:rsid w:val="009144B0"/>
    <w:rsid w:val="00914511"/>
    <w:rsid w:val="00915D6F"/>
    <w:rsid w:val="0091774C"/>
    <w:rsid w:val="00917878"/>
    <w:rsid w:val="009209D5"/>
    <w:rsid w:val="00920DDC"/>
    <w:rsid w:val="00921F91"/>
    <w:rsid w:val="00923802"/>
    <w:rsid w:val="00923843"/>
    <w:rsid w:val="00925AF6"/>
    <w:rsid w:val="00926216"/>
    <w:rsid w:val="0092722D"/>
    <w:rsid w:val="00927B65"/>
    <w:rsid w:val="00930105"/>
    <w:rsid w:val="00930F2B"/>
    <w:rsid w:val="00931078"/>
    <w:rsid w:val="00932002"/>
    <w:rsid w:val="0093259F"/>
    <w:rsid w:val="00932667"/>
    <w:rsid w:val="009332FE"/>
    <w:rsid w:val="0093400C"/>
    <w:rsid w:val="00934150"/>
    <w:rsid w:val="009345A7"/>
    <w:rsid w:val="0093467E"/>
    <w:rsid w:val="00934C3B"/>
    <w:rsid w:val="00934F5D"/>
    <w:rsid w:val="00936398"/>
    <w:rsid w:val="009364CE"/>
    <w:rsid w:val="00936DC4"/>
    <w:rsid w:val="00937C07"/>
    <w:rsid w:val="00940768"/>
    <w:rsid w:val="0094076E"/>
    <w:rsid w:val="009409C6"/>
    <w:rsid w:val="00941CC7"/>
    <w:rsid w:val="00941D5E"/>
    <w:rsid w:val="009422B9"/>
    <w:rsid w:val="00942EED"/>
    <w:rsid w:val="009432EA"/>
    <w:rsid w:val="009434DF"/>
    <w:rsid w:val="00943A76"/>
    <w:rsid w:val="00943CB6"/>
    <w:rsid w:val="00943EFA"/>
    <w:rsid w:val="00944BA4"/>
    <w:rsid w:val="0094573F"/>
    <w:rsid w:val="00945843"/>
    <w:rsid w:val="00945C03"/>
    <w:rsid w:val="00946674"/>
    <w:rsid w:val="00946F75"/>
    <w:rsid w:val="009474F4"/>
    <w:rsid w:val="0094769E"/>
    <w:rsid w:val="00950FF0"/>
    <w:rsid w:val="0095166B"/>
    <w:rsid w:val="00951790"/>
    <w:rsid w:val="00951808"/>
    <w:rsid w:val="00951AE7"/>
    <w:rsid w:val="00953A33"/>
    <w:rsid w:val="00953BD3"/>
    <w:rsid w:val="00953C54"/>
    <w:rsid w:val="00953C5C"/>
    <w:rsid w:val="009552EE"/>
    <w:rsid w:val="009553B7"/>
    <w:rsid w:val="0095567B"/>
    <w:rsid w:val="009558CF"/>
    <w:rsid w:val="009571E1"/>
    <w:rsid w:val="009571FF"/>
    <w:rsid w:val="0095761B"/>
    <w:rsid w:val="00957DA0"/>
    <w:rsid w:val="00961C6A"/>
    <w:rsid w:val="009623F6"/>
    <w:rsid w:val="0096264D"/>
    <w:rsid w:val="00962C9C"/>
    <w:rsid w:val="00962CD8"/>
    <w:rsid w:val="0096321D"/>
    <w:rsid w:val="00964010"/>
    <w:rsid w:val="0096413A"/>
    <w:rsid w:val="009643FA"/>
    <w:rsid w:val="0096451B"/>
    <w:rsid w:val="00964788"/>
    <w:rsid w:val="00964C05"/>
    <w:rsid w:val="00965ED5"/>
    <w:rsid w:val="00966203"/>
    <w:rsid w:val="00966367"/>
    <w:rsid w:val="00966562"/>
    <w:rsid w:val="009667E8"/>
    <w:rsid w:val="009679FF"/>
    <w:rsid w:val="0097114E"/>
    <w:rsid w:val="0097199F"/>
    <w:rsid w:val="00972B2B"/>
    <w:rsid w:val="00973086"/>
    <w:rsid w:val="009734E7"/>
    <w:rsid w:val="009735A4"/>
    <w:rsid w:val="00973B5C"/>
    <w:rsid w:val="00973EF4"/>
    <w:rsid w:val="009740D9"/>
    <w:rsid w:val="00974454"/>
    <w:rsid w:val="00975081"/>
    <w:rsid w:val="009753B5"/>
    <w:rsid w:val="0097746F"/>
    <w:rsid w:val="0097754B"/>
    <w:rsid w:val="009816AD"/>
    <w:rsid w:val="009823B6"/>
    <w:rsid w:val="009823E8"/>
    <w:rsid w:val="00982CC4"/>
    <w:rsid w:val="0098331A"/>
    <w:rsid w:val="00983774"/>
    <w:rsid w:val="0098482E"/>
    <w:rsid w:val="00984AEE"/>
    <w:rsid w:val="00984BED"/>
    <w:rsid w:val="00984FE4"/>
    <w:rsid w:val="00985172"/>
    <w:rsid w:val="00986128"/>
    <w:rsid w:val="009872E6"/>
    <w:rsid w:val="00987B9D"/>
    <w:rsid w:val="009901B1"/>
    <w:rsid w:val="00990728"/>
    <w:rsid w:val="00990B81"/>
    <w:rsid w:val="0099225F"/>
    <w:rsid w:val="00992443"/>
    <w:rsid w:val="009936FD"/>
    <w:rsid w:val="009937AF"/>
    <w:rsid w:val="00993F2B"/>
    <w:rsid w:val="0099418E"/>
    <w:rsid w:val="00994AD6"/>
    <w:rsid w:val="00994B70"/>
    <w:rsid w:val="0099538B"/>
    <w:rsid w:val="0099562F"/>
    <w:rsid w:val="00995B8A"/>
    <w:rsid w:val="00995D37"/>
    <w:rsid w:val="00996DB8"/>
    <w:rsid w:val="009972CE"/>
    <w:rsid w:val="00997CBD"/>
    <w:rsid w:val="009A0650"/>
    <w:rsid w:val="009A0C47"/>
    <w:rsid w:val="009A1054"/>
    <w:rsid w:val="009A28A2"/>
    <w:rsid w:val="009A2BE4"/>
    <w:rsid w:val="009A322E"/>
    <w:rsid w:val="009A369F"/>
    <w:rsid w:val="009A37A7"/>
    <w:rsid w:val="009A3957"/>
    <w:rsid w:val="009A4769"/>
    <w:rsid w:val="009A4BC7"/>
    <w:rsid w:val="009A57F5"/>
    <w:rsid w:val="009A5828"/>
    <w:rsid w:val="009A5B16"/>
    <w:rsid w:val="009A5FE8"/>
    <w:rsid w:val="009A6B4F"/>
    <w:rsid w:val="009A73C0"/>
    <w:rsid w:val="009A76FF"/>
    <w:rsid w:val="009B0159"/>
    <w:rsid w:val="009B033C"/>
    <w:rsid w:val="009B044A"/>
    <w:rsid w:val="009B06BB"/>
    <w:rsid w:val="009B179A"/>
    <w:rsid w:val="009B1C0E"/>
    <w:rsid w:val="009B2D8E"/>
    <w:rsid w:val="009B3D18"/>
    <w:rsid w:val="009B46B7"/>
    <w:rsid w:val="009B4AE0"/>
    <w:rsid w:val="009B4B3F"/>
    <w:rsid w:val="009B4D68"/>
    <w:rsid w:val="009B557F"/>
    <w:rsid w:val="009B59F6"/>
    <w:rsid w:val="009B6850"/>
    <w:rsid w:val="009B6DF6"/>
    <w:rsid w:val="009B797E"/>
    <w:rsid w:val="009B7B43"/>
    <w:rsid w:val="009B7CB2"/>
    <w:rsid w:val="009C06D7"/>
    <w:rsid w:val="009C0CA6"/>
    <w:rsid w:val="009C2474"/>
    <w:rsid w:val="009C29A7"/>
    <w:rsid w:val="009C4581"/>
    <w:rsid w:val="009C5506"/>
    <w:rsid w:val="009C5A3C"/>
    <w:rsid w:val="009C6C0B"/>
    <w:rsid w:val="009C6C64"/>
    <w:rsid w:val="009C6E32"/>
    <w:rsid w:val="009C706D"/>
    <w:rsid w:val="009C791A"/>
    <w:rsid w:val="009D00D0"/>
    <w:rsid w:val="009D12DD"/>
    <w:rsid w:val="009D1F66"/>
    <w:rsid w:val="009D2668"/>
    <w:rsid w:val="009D2D62"/>
    <w:rsid w:val="009D3B9C"/>
    <w:rsid w:val="009D409D"/>
    <w:rsid w:val="009D42FA"/>
    <w:rsid w:val="009D43EF"/>
    <w:rsid w:val="009D535E"/>
    <w:rsid w:val="009D5447"/>
    <w:rsid w:val="009D618A"/>
    <w:rsid w:val="009D6238"/>
    <w:rsid w:val="009D69A1"/>
    <w:rsid w:val="009D6A4A"/>
    <w:rsid w:val="009D6F88"/>
    <w:rsid w:val="009D7C8D"/>
    <w:rsid w:val="009E0AD3"/>
    <w:rsid w:val="009E1240"/>
    <w:rsid w:val="009E165C"/>
    <w:rsid w:val="009E17E9"/>
    <w:rsid w:val="009E1A14"/>
    <w:rsid w:val="009E1F98"/>
    <w:rsid w:val="009E294F"/>
    <w:rsid w:val="009E57E5"/>
    <w:rsid w:val="009E5D90"/>
    <w:rsid w:val="009E6223"/>
    <w:rsid w:val="009E687E"/>
    <w:rsid w:val="009E6FEC"/>
    <w:rsid w:val="009F01DB"/>
    <w:rsid w:val="009F07E6"/>
    <w:rsid w:val="009F0B3C"/>
    <w:rsid w:val="009F0D57"/>
    <w:rsid w:val="009F105C"/>
    <w:rsid w:val="009F2108"/>
    <w:rsid w:val="009F21B1"/>
    <w:rsid w:val="009F314C"/>
    <w:rsid w:val="009F3171"/>
    <w:rsid w:val="009F4764"/>
    <w:rsid w:val="009F4C15"/>
    <w:rsid w:val="009F581E"/>
    <w:rsid w:val="009F5DE5"/>
    <w:rsid w:val="009F6047"/>
    <w:rsid w:val="00A01124"/>
    <w:rsid w:val="00A017B5"/>
    <w:rsid w:val="00A01975"/>
    <w:rsid w:val="00A01C64"/>
    <w:rsid w:val="00A01E24"/>
    <w:rsid w:val="00A0269F"/>
    <w:rsid w:val="00A02790"/>
    <w:rsid w:val="00A02B71"/>
    <w:rsid w:val="00A02C2C"/>
    <w:rsid w:val="00A02D34"/>
    <w:rsid w:val="00A02F5D"/>
    <w:rsid w:val="00A041C0"/>
    <w:rsid w:val="00A04303"/>
    <w:rsid w:val="00A043F4"/>
    <w:rsid w:val="00A04620"/>
    <w:rsid w:val="00A048C3"/>
    <w:rsid w:val="00A04E74"/>
    <w:rsid w:val="00A0501E"/>
    <w:rsid w:val="00A05348"/>
    <w:rsid w:val="00A054B0"/>
    <w:rsid w:val="00A066E0"/>
    <w:rsid w:val="00A06907"/>
    <w:rsid w:val="00A06D7D"/>
    <w:rsid w:val="00A06F06"/>
    <w:rsid w:val="00A0773C"/>
    <w:rsid w:val="00A1026D"/>
    <w:rsid w:val="00A10844"/>
    <w:rsid w:val="00A10EB6"/>
    <w:rsid w:val="00A11C0C"/>
    <w:rsid w:val="00A12243"/>
    <w:rsid w:val="00A1235A"/>
    <w:rsid w:val="00A12638"/>
    <w:rsid w:val="00A129D5"/>
    <w:rsid w:val="00A13F1A"/>
    <w:rsid w:val="00A1405B"/>
    <w:rsid w:val="00A14A52"/>
    <w:rsid w:val="00A14CB3"/>
    <w:rsid w:val="00A14E6B"/>
    <w:rsid w:val="00A159EB"/>
    <w:rsid w:val="00A16383"/>
    <w:rsid w:val="00A163EC"/>
    <w:rsid w:val="00A1665E"/>
    <w:rsid w:val="00A16A90"/>
    <w:rsid w:val="00A16C9A"/>
    <w:rsid w:val="00A17332"/>
    <w:rsid w:val="00A17628"/>
    <w:rsid w:val="00A178D2"/>
    <w:rsid w:val="00A17D4B"/>
    <w:rsid w:val="00A17E99"/>
    <w:rsid w:val="00A2020E"/>
    <w:rsid w:val="00A2030D"/>
    <w:rsid w:val="00A20465"/>
    <w:rsid w:val="00A206D4"/>
    <w:rsid w:val="00A21948"/>
    <w:rsid w:val="00A21D7C"/>
    <w:rsid w:val="00A22B66"/>
    <w:rsid w:val="00A23A0C"/>
    <w:rsid w:val="00A23ABC"/>
    <w:rsid w:val="00A23F8D"/>
    <w:rsid w:val="00A23F9B"/>
    <w:rsid w:val="00A241E4"/>
    <w:rsid w:val="00A247E2"/>
    <w:rsid w:val="00A247EB"/>
    <w:rsid w:val="00A2483C"/>
    <w:rsid w:val="00A24C77"/>
    <w:rsid w:val="00A25E27"/>
    <w:rsid w:val="00A267BD"/>
    <w:rsid w:val="00A26A15"/>
    <w:rsid w:val="00A270B0"/>
    <w:rsid w:val="00A3165A"/>
    <w:rsid w:val="00A32276"/>
    <w:rsid w:val="00A32281"/>
    <w:rsid w:val="00A323C8"/>
    <w:rsid w:val="00A32EAD"/>
    <w:rsid w:val="00A32F34"/>
    <w:rsid w:val="00A334F9"/>
    <w:rsid w:val="00A3358D"/>
    <w:rsid w:val="00A33B3C"/>
    <w:rsid w:val="00A3461A"/>
    <w:rsid w:val="00A34FFB"/>
    <w:rsid w:val="00A35586"/>
    <w:rsid w:val="00A357C3"/>
    <w:rsid w:val="00A3694C"/>
    <w:rsid w:val="00A36CDA"/>
    <w:rsid w:val="00A37E2B"/>
    <w:rsid w:val="00A37F82"/>
    <w:rsid w:val="00A403BE"/>
    <w:rsid w:val="00A40B1C"/>
    <w:rsid w:val="00A415A2"/>
    <w:rsid w:val="00A422AE"/>
    <w:rsid w:val="00A42345"/>
    <w:rsid w:val="00A42446"/>
    <w:rsid w:val="00A441E6"/>
    <w:rsid w:val="00A444B8"/>
    <w:rsid w:val="00A44589"/>
    <w:rsid w:val="00A4496F"/>
    <w:rsid w:val="00A44A33"/>
    <w:rsid w:val="00A459BA"/>
    <w:rsid w:val="00A46783"/>
    <w:rsid w:val="00A47D1F"/>
    <w:rsid w:val="00A502B3"/>
    <w:rsid w:val="00A514CC"/>
    <w:rsid w:val="00A51A44"/>
    <w:rsid w:val="00A51DE3"/>
    <w:rsid w:val="00A521B4"/>
    <w:rsid w:val="00A52882"/>
    <w:rsid w:val="00A52DED"/>
    <w:rsid w:val="00A536AC"/>
    <w:rsid w:val="00A53B77"/>
    <w:rsid w:val="00A53D5A"/>
    <w:rsid w:val="00A54008"/>
    <w:rsid w:val="00A54042"/>
    <w:rsid w:val="00A545F1"/>
    <w:rsid w:val="00A54E5C"/>
    <w:rsid w:val="00A55D23"/>
    <w:rsid w:val="00A55F40"/>
    <w:rsid w:val="00A568D7"/>
    <w:rsid w:val="00A56F09"/>
    <w:rsid w:val="00A57B9B"/>
    <w:rsid w:val="00A57FFC"/>
    <w:rsid w:val="00A602DB"/>
    <w:rsid w:val="00A603EE"/>
    <w:rsid w:val="00A60B05"/>
    <w:rsid w:val="00A60BB8"/>
    <w:rsid w:val="00A61477"/>
    <w:rsid w:val="00A62962"/>
    <w:rsid w:val="00A62A97"/>
    <w:rsid w:val="00A63689"/>
    <w:rsid w:val="00A64481"/>
    <w:rsid w:val="00A659E6"/>
    <w:rsid w:val="00A65BCF"/>
    <w:rsid w:val="00A6613E"/>
    <w:rsid w:val="00A661F7"/>
    <w:rsid w:val="00A6659C"/>
    <w:rsid w:val="00A66F46"/>
    <w:rsid w:val="00A6761B"/>
    <w:rsid w:val="00A6765F"/>
    <w:rsid w:val="00A709E6"/>
    <w:rsid w:val="00A70E7B"/>
    <w:rsid w:val="00A71A02"/>
    <w:rsid w:val="00A72029"/>
    <w:rsid w:val="00A72A79"/>
    <w:rsid w:val="00A72DF8"/>
    <w:rsid w:val="00A72F28"/>
    <w:rsid w:val="00A72F35"/>
    <w:rsid w:val="00A7353E"/>
    <w:rsid w:val="00A738A0"/>
    <w:rsid w:val="00A7410E"/>
    <w:rsid w:val="00A749F0"/>
    <w:rsid w:val="00A74A82"/>
    <w:rsid w:val="00A74B04"/>
    <w:rsid w:val="00A74D28"/>
    <w:rsid w:val="00A7588D"/>
    <w:rsid w:val="00A75BB4"/>
    <w:rsid w:val="00A75E6A"/>
    <w:rsid w:val="00A7615A"/>
    <w:rsid w:val="00A763C8"/>
    <w:rsid w:val="00A76DBB"/>
    <w:rsid w:val="00A76F8E"/>
    <w:rsid w:val="00A77020"/>
    <w:rsid w:val="00A77024"/>
    <w:rsid w:val="00A775A7"/>
    <w:rsid w:val="00A8025F"/>
    <w:rsid w:val="00A8042B"/>
    <w:rsid w:val="00A808EC"/>
    <w:rsid w:val="00A80CBC"/>
    <w:rsid w:val="00A80D18"/>
    <w:rsid w:val="00A80E5F"/>
    <w:rsid w:val="00A81B03"/>
    <w:rsid w:val="00A81D96"/>
    <w:rsid w:val="00A82CAD"/>
    <w:rsid w:val="00A82F0A"/>
    <w:rsid w:val="00A82F43"/>
    <w:rsid w:val="00A83B01"/>
    <w:rsid w:val="00A84FFB"/>
    <w:rsid w:val="00A85ADE"/>
    <w:rsid w:val="00A86077"/>
    <w:rsid w:val="00A87946"/>
    <w:rsid w:val="00A90FC4"/>
    <w:rsid w:val="00A9166E"/>
    <w:rsid w:val="00A9187D"/>
    <w:rsid w:val="00A919DB"/>
    <w:rsid w:val="00A92530"/>
    <w:rsid w:val="00A92CDC"/>
    <w:rsid w:val="00A93A15"/>
    <w:rsid w:val="00A949D9"/>
    <w:rsid w:val="00A94F13"/>
    <w:rsid w:val="00A95071"/>
    <w:rsid w:val="00A950CB"/>
    <w:rsid w:val="00A952AD"/>
    <w:rsid w:val="00A957E4"/>
    <w:rsid w:val="00A959A0"/>
    <w:rsid w:val="00A95D7D"/>
    <w:rsid w:val="00A96135"/>
    <w:rsid w:val="00A96BC3"/>
    <w:rsid w:val="00A97B08"/>
    <w:rsid w:val="00A97B83"/>
    <w:rsid w:val="00A97FB4"/>
    <w:rsid w:val="00AA0689"/>
    <w:rsid w:val="00AA0A6E"/>
    <w:rsid w:val="00AA0A70"/>
    <w:rsid w:val="00AA0CC7"/>
    <w:rsid w:val="00AA20FB"/>
    <w:rsid w:val="00AA2BDD"/>
    <w:rsid w:val="00AA2DEB"/>
    <w:rsid w:val="00AA32A6"/>
    <w:rsid w:val="00AA3E4D"/>
    <w:rsid w:val="00AA4104"/>
    <w:rsid w:val="00AA4D83"/>
    <w:rsid w:val="00AA4DB9"/>
    <w:rsid w:val="00AA524A"/>
    <w:rsid w:val="00AA5EA6"/>
    <w:rsid w:val="00AA650B"/>
    <w:rsid w:val="00AA70D9"/>
    <w:rsid w:val="00AA7522"/>
    <w:rsid w:val="00AA7661"/>
    <w:rsid w:val="00AA79B5"/>
    <w:rsid w:val="00AB103C"/>
    <w:rsid w:val="00AB13E2"/>
    <w:rsid w:val="00AB16DF"/>
    <w:rsid w:val="00AB1803"/>
    <w:rsid w:val="00AB1A59"/>
    <w:rsid w:val="00AB1B12"/>
    <w:rsid w:val="00AB1E28"/>
    <w:rsid w:val="00AB2BF0"/>
    <w:rsid w:val="00AB2F71"/>
    <w:rsid w:val="00AB31F1"/>
    <w:rsid w:val="00AB39D0"/>
    <w:rsid w:val="00AB4101"/>
    <w:rsid w:val="00AB47D2"/>
    <w:rsid w:val="00AB4F47"/>
    <w:rsid w:val="00AB5331"/>
    <w:rsid w:val="00AB5617"/>
    <w:rsid w:val="00AB6125"/>
    <w:rsid w:val="00AB6A00"/>
    <w:rsid w:val="00AB6BF1"/>
    <w:rsid w:val="00AB6CE2"/>
    <w:rsid w:val="00AB743E"/>
    <w:rsid w:val="00AB78E5"/>
    <w:rsid w:val="00AB7CD0"/>
    <w:rsid w:val="00AB7F00"/>
    <w:rsid w:val="00AB7FE2"/>
    <w:rsid w:val="00AC00F8"/>
    <w:rsid w:val="00AC08FB"/>
    <w:rsid w:val="00AC0930"/>
    <w:rsid w:val="00AC0A5A"/>
    <w:rsid w:val="00AC10FA"/>
    <w:rsid w:val="00AC1CF7"/>
    <w:rsid w:val="00AC1FD4"/>
    <w:rsid w:val="00AC2A2B"/>
    <w:rsid w:val="00AC3187"/>
    <w:rsid w:val="00AC3245"/>
    <w:rsid w:val="00AC3CCA"/>
    <w:rsid w:val="00AC4046"/>
    <w:rsid w:val="00AC4FE1"/>
    <w:rsid w:val="00AC534D"/>
    <w:rsid w:val="00AC6C3C"/>
    <w:rsid w:val="00AC7BA2"/>
    <w:rsid w:val="00AD0352"/>
    <w:rsid w:val="00AD0D06"/>
    <w:rsid w:val="00AD16C4"/>
    <w:rsid w:val="00AD18FF"/>
    <w:rsid w:val="00AD1E58"/>
    <w:rsid w:val="00AD2DB8"/>
    <w:rsid w:val="00AD3D99"/>
    <w:rsid w:val="00AD4BF2"/>
    <w:rsid w:val="00AD5A7C"/>
    <w:rsid w:val="00AD60C4"/>
    <w:rsid w:val="00AD6A85"/>
    <w:rsid w:val="00AD7FF7"/>
    <w:rsid w:val="00AE0F55"/>
    <w:rsid w:val="00AE23E2"/>
    <w:rsid w:val="00AE250D"/>
    <w:rsid w:val="00AE2C80"/>
    <w:rsid w:val="00AE2E7C"/>
    <w:rsid w:val="00AE4A97"/>
    <w:rsid w:val="00AE4F31"/>
    <w:rsid w:val="00AE582D"/>
    <w:rsid w:val="00AE5AF2"/>
    <w:rsid w:val="00AE5DC8"/>
    <w:rsid w:val="00AE5E0C"/>
    <w:rsid w:val="00AE63A2"/>
    <w:rsid w:val="00AE6FED"/>
    <w:rsid w:val="00AE750C"/>
    <w:rsid w:val="00AF01E1"/>
    <w:rsid w:val="00AF0215"/>
    <w:rsid w:val="00AF031F"/>
    <w:rsid w:val="00AF1EA3"/>
    <w:rsid w:val="00AF1FA0"/>
    <w:rsid w:val="00AF20AF"/>
    <w:rsid w:val="00AF23E5"/>
    <w:rsid w:val="00AF3B4F"/>
    <w:rsid w:val="00AF428E"/>
    <w:rsid w:val="00AF50E8"/>
    <w:rsid w:val="00AF5D25"/>
    <w:rsid w:val="00AF62DC"/>
    <w:rsid w:val="00AF643F"/>
    <w:rsid w:val="00AF6BC8"/>
    <w:rsid w:val="00AF71F7"/>
    <w:rsid w:val="00AF7835"/>
    <w:rsid w:val="00B002C8"/>
    <w:rsid w:val="00B00307"/>
    <w:rsid w:val="00B00414"/>
    <w:rsid w:val="00B006E0"/>
    <w:rsid w:val="00B00D5A"/>
    <w:rsid w:val="00B01A02"/>
    <w:rsid w:val="00B032E0"/>
    <w:rsid w:val="00B03F53"/>
    <w:rsid w:val="00B04338"/>
    <w:rsid w:val="00B04EA8"/>
    <w:rsid w:val="00B04EB5"/>
    <w:rsid w:val="00B051E3"/>
    <w:rsid w:val="00B06417"/>
    <w:rsid w:val="00B068B6"/>
    <w:rsid w:val="00B069D8"/>
    <w:rsid w:val="00B07B86"/>
    <w:rsid w:val="00B10F5D"/>
    <w:rsid w:val="00B11E9E"/>
    <w:rsid w:val="00B1200A"/>
    <w:rsid w:val="00B12CFF"/>
    <w:rsid w:val="00B132C0"/>
    <w:rsid w:val="00B13574"/>
    <w:rsid w:val="00B13D6C"/>
    <w:rsid w:val="00B13D8F"/>
    <w:rsid w:val="00B145EA"/>
    <w:rsid w:val="00B15213"/>
    <w:rsid w:val="00B15E24"/>
    <w:rsid w:val="00B1609B"/>
    <w:rsid w:val="00B16639"/>
    <w:rsid w:val="00B16EA4"/>
    <w:rsid w:val="00B1735C"/>
    <w:rsid w:val="00B17992"/>
    <w:rsid w:val="00B17F1B"/>
    <w:rsid w:val="00B20123"/>
    <w:rsid w:val="00B20431"/>
    <w:rsid w:val="00B2155F"/>
    <w:rsid w:val="00B22774"/>
    <w:rsid w:val="00B230A3"/>
    <w:rsid w:val="00B23809"/>
    <w:rsid w:val="00B2390B"/>
    <w:rsid w:val="00B2402E"/>
    <w:rsid w:val="00B24143"/>
    <w:rsid w:val="00B245A0"/>
    <w:rsid w:val="00B24B5C"/>
    <w:rsid w:val="00B2575D"/>
    <w:rsid w:val="00B27273"/>
    <w:rsid w:val="00B30063"/>
    <w:rsid w:val="00B307C8"/>
    <w:rsid w:val="00B309DF"/>
    <w:rsid w:val="00B3134F"/>
    <w:rsid w:val="00B3181B"/>
    <w:rsid w:val="00B31E14"/>
    <w:rsid w:val="00B31E3E"/>
    <w:rsid w:val="00B32B71"/>
    <w:rsid w:val="00B33862"/>
    <w:rsid w:val="00B33DA8"/>
    <w:rsid w:val="00B3408B"/>
    <w:rsid w:val="00B3429C"/>
    <w:rsid w:val="00B3471B"/>
    <w:rsid w:val="00B36253"/>
    <w:rsid w:val="00B36DD3"/>
    <w:rsid w:val="00B3772E"/>
    <w:rsid w:val="00B40530"/>
    <w:rsid w:val="00B40DA6"/>
    <w:rsid w:val="00B42203"/>
    <w:rsid w:val="00B4304D"/>
    <w:rsid w:val="00B43693"/>
    <w:rsid w:val="00B43D07"/>
    <w:rsid w:val="00B43D95"/>
    <w:rsid w:val="00B4401C"/>
    <w:rsid w:val="00B44857"/>
    <w:rsid w:val="00B45D0C"/>
    <w:rsid w:val="00B4613B"/>
    <w:rsid w:val="00B464FB"/>
    <w:rsid w:val="00B47388"/>
    <w:rsid w:val="00B47578"/>
    <w:rsid w:val="00B50229"/>
    <w:rsid w:val="00B50435"/>
    <w:rsid w:val="00B50823"/>
    <w:rsid w:val="00B50B85"/>
    <w:rsid w:val="00B50F7F"/>
    <w:rsid w:val="00B52158"/>
    <w:rsid w:val="00B521DD"/>
    <w:rsid w:val="00B52622"/>
    <w:rsid w:val="00B5324F"/>
    <w:rsid w:val="00B53E82"/>
    <w:rsid w:val="00B542BE"/>
    <w:rsid w:val="00B54FDB"/>
    <w:rsid w:val="00B55248"/>
    <w:rsid w:val="00B55D72"/>
    <w:rsid w:val="00B55F39"/>
    <w:rsid w:val="00B56273"/>
    <w:rsid w:val="00B5654E"/>
    <w:rsid w:val="00B56678"/>
    <w:rsid w:val="00B56CFF"/>
    <w:rsid w:val="00B5713B"/>
    <w:rsid w:val="00B574AD"/>
    <w:rsid w:val="00B579BF"/>
    <w:rsid w:val="00B57B12"/>
    <w:rsid w:val="00B57D6A"/>
    <w:rsid w:val="00B60AFE"/>
    <w:rsid w:val="00B6151F"/>
    <w:rsid w:val="00B6207B"/>
    <w:rsid w:val="00B62380"/>
    <w:rsid w:val="00B62E5E"/>
    <w:rsid w:val="00B63371"/>
    <w:rsid w:val="00B63A1A"/>
    <w:rsid w:val="00B63F1A"/>
    <w:rsid w:val="00B65545"/>
    <w:rsid w:val="00B65B3C"/>
    <w:rsid w:val="00B66055"/>
    <w:rsid w:val="00B660BC"/>
    <w:rsid w:val="00B66F31"/>
    <w:rsid w:val="00B67648"/>
    <w:rsid w:val="00B67FFD"/>
    <w:rsid w:val="00B70685"/>
    <w:rsid w:val="00B708E1"/>
    <w:rsid w:val="00B71281"/>
    <w:rsid w:val="00B72405"/>
    <w:rsid w:val="00B73230"/>
    <w:rsid w:val="00B73D46"/>
    <w:rsid w:val="00B73DB4"/>
    <w:rsid w:val="00B740FD"/>
    <w:rsid w:val="00B75257"/>
    <w:rsid w:val="00B752D8"/>
    <w:rsid w:val="00B75E25"/>
    <w:rsid w:val="00B766D8"/>
    <w:rsid w:val="00B766DD"/>
    <w:rsid w:val="00B7693D"/>
    <w:rsid w:val="00B76D10"/>
    <w:rsid w:val="00B76EBA"/>
    <w:rsid w:val="00B77AB1"/>
    <w:rsid w:val="00B77FEA"/>
    <w:rsid w:val="00B8024D"/>
    <w:rsid w:val="00B8037D"/>
    <w:rsid w:val="00B81431"/>
    <w:rsid w:val="00B81772"/>
    <w:rsid w:val="00B818F1"/>
    <w:rsid w:val="00B81982"/>
    <w:rsid w:val="00B81D6D"/>
    <w:rsid w:val="00B82417"/>
    <w:rsid w:val="00B8254D"/>
    <w:rsid w:val="00B8297B"/>
    <w:rsid w:val="00B82CCC"/>
    <w:rsid w:val="00B83259"/>
    <w:rsid w:val="00B83B38"/>
    <w:rsid w:val="00B83D91"/>
    <w:rsid w:val="00B8550A"/>
    <w:rsid w:val="00B85857"/>
    <w:rsid w:val="00B85C81"/>
    <w:rsid w:val="00B8612F"/>
    <w:rsid w:val="00B87461"/>
    <w:rsid w:val="00B87464"/>
    <w:rsid w:val="00B902B7"/>
    <w:rsid w:val="00B91ABA"/>
    <w:rsid w:val="00B9211C"/>
    <w:rsid w:val="00B934E3"/>
    <w:rsid w:val="00B9376F"/>
    <w:rsid w:val="00B94E91"/>
    <w:rsid w:val="00B9545B"/>
    <w:rsid w:val="00B960E3"/>
    <w:rsid w:val="00B96A0B"/>
    <w:rsid w:val="00B96EFE"/>
    <w:rsid w:val="00B970A2"/>
    <w:rsid w:val="00BA116C"/>
    <w:rsid w:val="00BA1650"/>
    <w:rsid w:val="00BA1789"/>
    <w:rsid w:val="00BA1CD4"/>
    <w:rsid w:val="00BA20E8"/>
    <w:rsid w:val="00BA2C8B"/>
    <w:rsid w:val="00BA3F65"/>
    <w:rsid w:val="00BA4172"/>
    <w:rsid w:val="00BA486E"/>
    <w:rsid w:val="00BA5306"/>
    <w:rsid w:val="00BA558C"/>
    <w:rsid w:val="00BA56D2"/>
    <w:rsid w:val="00BA5B6D"/>
    <w:rsid w:val="00BA639F"/>
    <w:rsid w:val="00BA6425"/>
    <w:rsid w:val="00BA6C80"/>
    <w:rsid w:val="00BA6E96"/>
    <w:rsid w:val="00BA7BD5"/>
    <w:rsid w:val="00BB08B8"/>
    <w:rsid w:val="00BB0AC5"/>
    <w:rsid w:val="00BB0DA4"/>
    <w:rsid w:val="00BB0E48"/>
    <w:rsid w:val="00BB11A1"/>
    <w:rsid w:val="00BB1282"/>
    <w:rsid w:val="00BB1C02"/>
    <w:rsid w:val="00BB1CCA"/>
    <w:rsid w:val="00BB2004"/>
    <w:rsid w:val="00BB20C2"/>
    <w:rsid w:val="00BB23EB"/>
    <w:rsid w:val="00BB2DA6"/>
    <w:rsid w:val="00BB3171"/>
    <w:rsid w:val="00BB327D"/>
    <w:rsid w:val="00BB41A7"/>
    <w:rsid w:val="00BB4624"/>
    <w:rsid w:val="00BB4994"/>
    <w:rsid w:val="00BB5ACC"/>
    <w:rsid w:val="00BB6A35"/>
    <w:rsid w:val="00BB75B9"/>
    <w:rsid w:val="00BB76DE"/>
    <w:rsid w:val="00BB7F26"/>
    <w:rsid w:val="00BC00E5"/>
    <w:rsid w:val="00BC066F"/>
    <w:rsid w:val="00BC12F7"/>
    <w:rsid w:val="00BC19B1"/>
    <w:rsid w:val="00BC1F56"/>
    <w:rsid w:val="00BC1FB8"/>
    <w:rsid w:val="00BC20E6"/>
    <w:rsid w:val="00BC2171"/>
    <w:rsid w:val="00BC2D58"/>
    <w:rsid w:val="00BC3438"/>
    <w:rsid w:val="00BC3907"/>
    <w:rsid w:val="00BC44F2"/>
    <w:rsid w:val="00BC477B"/>
    <w:rsid w:val="00BC4A3F"/>
    <w:rsid w:val="00BC7180"/>
    <w:rsid w:val="00BC7714"/>
    <w:rsid w:val="00BC7C32"/>
    <w:rsid w:val="00BD09DF"/>
    <w:rsid w:val="00BD0F59"/>
    <w:rsid w:val="00BD1182"/>
    <w:rsid w:val="00BD17E4"/>
    <w:rsid w:val="00BD1E97"/>
    <w:rsid w:val="00BD21BF"/>
    <w:rsid w:val="00BD2CC0"/>
    <w:rsid w:val="00BD3DFA"/>
    <w:rsid w:val="00BD3F72"/>
    <w:rsid w:val="00BD4DAE"/>
    <w:rsid w:val="00BE0B00"/>
    <w:rsid w:val="00BE0BF7"/>
    <w:rsid w:val="00BE1070"/>
    <w:rsid w:val="00BE24A5"/>
    <w:rsid w:val="00BE25E2"/>
    <w:rsid w:val="00BE288F"/>
    <w:rsid w:val="00BE289D"/>
    <w:rsid w:val="00BE2B15"/>
    <w:rsid w:val="00BE35DF"/>
    <w:rsid w:val="00BE3CE6"/>
    <w:rsid w:val="00BE4847"/>
    <w:rsid w:val="00BE48AB"/>
    <w:rsid w:val="00BE6912"/>
    <w:rsid w:val="00BE771A"/>
    <w:rsid w:val="00BE7A5C"/>
    <w:rsid w:val="00BF0905"/>
    <w:rsid w:val="00BF0FCC"/>
    <w:rsid w:val="00BF29C4"/>
    <w:rsid w:val="00BF33F3"/>
    <w:rsid w:val="00BF3759"/>
    <w:rsid w:val="00BF43A6"/>
    <w:rsid w:val="00BF475A"/>
    <w:rsid w:val="00BF4790"/>
    <w:rsid w:val="00BF4885"/>
    <w:rsid w:val="00BF50DF"/>
    <w:rsid w:val="00BF57E5"/>
    <w:rsid w:val="00BF60A1"/>
    <w:rsid w:val="00BF6AC6"/>
    <w:rsid w:val="00BF74E8"/>
    <w:rsid w:val="00BF7D25"/>
    <w:rsid w:val="00C00466"/>
    <w:rsid w:val="00C0167F"/>
    <w:rsid w:val="00C01FEA"/>
    <w:rsid w:val="00C0220C"/>
    <w:rsid w:val="00C0300C"/>
    <w:rsid w:val="00C0316C"/>
    <w:rsid w:val="00C0385B"/>
    <w:rsid w:val="00C0388B"/>
    <w:rsid w:val="00C03903"/>
    <w:rsid w:val="00C052D6"/>
    <w:rsid w:val="00C05867"/>
    <w:rsid w:val="00C06614"/>
    <w:rsid w:val="00C06828"/>
    <w:rsid w:val="00C06ABD"/>
    <w:rsid w:val="00C06C51"/>
    <w:rsid w:val="00C06EE5"/>
    <w:rsid w:val="00C0749C"/>
    <w:rsid w:val="00C07596"/>
    <w:rsid w:val="00C07941"/>
    <w:rsid w:val="00C104ED"/>
    <w:rsid w:val="00C1146A"/>
    <w:rsid w:val="00C1259F"/>
    <w:rsid w:val="00C12B70"/>
    <w:rsid w:val="00C13597"/>
    <w:rsid w:val="00C13B90"/>
    <w:rsid w:val="00C143FC"/>
    <w:rsid w:val="00C1479C"/>
    <w:rsid w:val="00C14FC4"/>
    <w:rsid w:val="00C15A32"/>
    <w:rsid w:val="00C162D9"/>
    <w:rsid w:val="00C16910"/>
    <w:rsid w:val="00C16BAD"/>
    <w:rsid w:val="00C1751A"/>
    <w:rsid w:val="00C177AF"/>
    <w:rsid w:val="00C178BB"/>
    <w:rsid w:val="00C17C5C"/>
    <w:rsid w:val="00C200E9"/>
    <w:rsid w:val="00C2034F"/>
    <w:rsid w:val="00C204D2"/>
    <w:rsid w:val="00C20E91"/>
    <w:rsid w:val="00C20FE7"/>
    <w:rsid w:val="00C210C0"/>
    <w:rsid w:val="00C2194A"/>
    <w:rsid w:val="00C21CD4"/>
    <w:rsid w:val="00C21EE8"/>
    <w:rsid w:val="00C22AC9"/>
    <w:rsid w:val="00C23601"/>
    <w:rsid w:val="00C2385C"/>
    <w:rsid w:val="00C23917"/>
    <w:rsid w:val="00C25319"/>
    <w:rsid w:val="00C2533C"/>
    <w:rsid w:val="00C2537C"/>
    <w:rsid w:val="00C259BE"/>
    <w:rsid w:val="00C25A54"/>
    <w:rsid w:val="00C26433"/>
    <w:rsid w:val="00C2676D"/>
    <w:rsid w:val="00C26958"/>
    <w:rsid w:val="00C26D5E"/>
    <w:rsid w:val="00C26F78"/>
    <w:rsid w:val="00C271FA"/>
    <w:rsid w:val="00C27544"/>
    <w:rsid w:val="00C27D2C"/>
    <w:rsid w:val="00C30160"/>
    <w:rsid w:val="00C30848"/>
    <w:rsid w:val="00C30AC5"/>
    <w:rsid w:val="00C30ADF"/>
    <w:rsid w:val="00C311BC"/>
    <w:rsid w:val="00C3145D"/>
    <w:rsid w:val="00C32AD3"/>
    <w:rsid w:val="00C32AFE"/>
    <w:rsid w:val="00C32D65"/>
    <w:rsid w:val="00C32F9A"/>
    <w:rsid w:val="00C34FED"/>
    <w:rsid w:val="00C355BD"/>
    <w:rsid w:val="00C356F2"/>
    <w:rsid w:val="00C35F78"/>
    <w:rsid w:val="00C36B1A"/>
    <w:rsid w:val="00C37335"/>
    <w:rsid w:val="00C37C43"/>
    <w:rsid w:val="00C413D1"/>
    <w:rsid w:val="00C41B48"/>
    <w:rsid w:val="00C426A6"/>
    <w:rsid w:val="00C42D93"/>
    <w:rsid w:val="00C438F2"/>
    <w:rsid w:val="00C44E46"/>
    <w:rsid w:val="00C4504F"/>
    <w:rsid w:val="00C45500"/>
    <w:rsid w:val="00C459B9"/>
    <w:rsid w:val="00C46305"/>
    <w:rsid w:val="00C4778F"/>
    <w:rsid w:val="00C479EF"/>
    <w:rsid w:val="00C47F41"/>
    <w:rsid w:val="00C5082C"/>
    <w:rsid w:val="00C52ACF"/>
    <w:rsid w:val="00C52D7F"/>
    <w:rsid w:val="00C52D8D"/>
    <w:rsid w:val="00C53687"/>
    <w:rsid w:val="00C53C34"/>
    <w:rsid w:val="00C5422D"/>
    <w:rsid w:val="00C54C10"/>
    <w:rsid w:val="00C55D7F"/>
    <w:rsid w:val="00C566DF"/>
    <w:rsid w:val="00C5719B"/>
    <w:rsid w:val="00C57DE5"/>
    <w:rsid w:val="00C6037F"/>
    <w:rsid w:val="00C61895"/>
    <w:rsid w:val="00C61C01"/>
    <w:rsid w:val="00C61C25"/>
    <w:rsid w:val="00C6257E"/>
    <w:rsid w:val="00C625CC"/>
    <w:rsid w:val="00C630DB"/>
    <w:rsid w:val="00C6333F"/>
    <w:rsid w:val="00C638E6"/>
    <w:rsid w:val="00C64064"/>
    <w:rsid w:val="00C64862"/>
    <w:rsid w:val="00C655F1"/>
    <w:rsid w:val="00C658CD"/>
    <w:rsid w:val="00C66B42"/>
    <w:rsid w:val="00C67B8C"/>
    <w:rsid w:val="00C67DC9"/>
    <w:rsid w:val="00C71672"/>
    <w:rsid w:val="00C72332"/>
    <w:rsid w:val="00C7278A"/>
    <w:rsid w:val="00C72F39"/>
    <w:rsid w:val="00C730E9"/>
    <w:rsid w:val="00C731A2"/>
    <w:rsid w:val="00C733F8"/>
    <w:rsid w:val="00C73E82"/>
    <w:rsid w:val="00C75193"/>
    <w:rsid w:val="00C76FAB"/>
    <w:rsid w:val="00C7711A"/>
    <w:rsid w:val="00C77A38"/>
    <w:rsid w:val="00C80800"/>
    <w:rsid w:val="00C814EE"/>
    <w:rsid w:val="00C81BE1"/>
    <w:rsid w:val="00C83CB8"/>
    <w:rsid w:val="00C84EB2"/>
    <w:rsid w:val="00C85EBF"/>
    <w:rsid w:val="00C862B2"/>
    <w:rsid w:val="00C86667"/>
    <w:rsid w:val="00C86F91"/>
    <w:rsid w:val="00C87041"/>
    <w:rsid w:val="00C907FC"/>
    <w:rsid w:val="00C90DFA"/>
    <w:rsid w:val="00C91CC9"/>
    <w:rsid w:val="00C92407"/>
    <w:rsid w:val="00C924C3"/>
    <w:rsid w:val="00C926D4"/>
    <w:rsid w:val="00C92ADD"/>
    <w:rsid w:val="00C94A5F"/>
    <w:rsid w:val="00C94C5B"/>
    <w:rsid w:val="00C950DA"/>
    <w:rsid w:val="00C960C7"/>
    <w:rsid w:val="00C96C31"/>
    <w:rsid w:val="00C97109"/>
    <w:rsid w:val="00C97A92"/>
    <w:rsid w:val="00CA0638"/>
    <w:rsid w:val="00CA0937"/>
    <w:rsid w:val="00CA171B"/>
    <w:rsid w:val="00CA18BE"/>
    <w:rsid w:val="00CA28A5"/>
    <w:rsid w:val="00CA403E"/>
    <w:rsid w:val="00CA4817"/>
    <w:rsid w:val="00CA6A3C"/>
    <w:rsid w:val="00CA77A4"/>
    <w:rsid w:val="00CA7CF1"/>
    <w:rsid w:val="00CB08B1"/>
    <w:rsid w:val="00CB29C1"/>
    <w:rsid w:val="00CB2B26"/>
    <w:rsid w:val="00CB411C"/>
    <w:rsid w:val="00CB4368"/>
    <w:rsid w:val="00CB443F"/>
    <w:rsid w:val="00CB470C"/>
    <w:rsid w:val="00CB4AB9"/>
    <w:rsid w:val="00CB4F10"/>
    <w:rsid w:val="00CB4F7F"/>
    <w:rsid w:val="00CB605F"/>
    <w:rsid w:val="00CB60D7"/>
    <w:rsid w:val="00CB63D6"/>
    <w:rsid w:val="00CB6564"/>
    <w:rsid w:val="00CB70D9"/>
    <w:rsid w:val="00CB73FC"/>
    <w:rsid w:val="00CC014F"/>
    <w:rsid w:val="00CC053D"/>
    <w:rsid w:val="00CC2AEF"/>
    <w:rsid w:val="00CC4043"/>
    <w:rsid w:val="00CC433E"/>
    <w:rsid w:val="00CC44E0"/>
    <w:rsid w:val="00CC5263"/>
    <w:rsid w:val="00CC60EF"/>
    <w:rsid w:val="00CC6768"/>
    <w:rsid w:val="00CC6900"/>
    <w:rsid w:val="00CC7D31"/>
    <w:rsid w:val="00CD06E0"/>
    <w:rsid w:val="00CD0CA3"/>
    <w:rsid w:val="00CD1E9E"/>
    <w:rsid w:val="00CD226B"/>
    <w:rsid w:val="00CD2423"/>
    <w:rsid w:val="00CD3093"/>
    <w:rsid w:val="00CD3111"/>
    <w:rsid w:val="00CD38F1"/>
    <w:rsid w:val="00CD3C79"/>
    <w:rsid w:val="00CD3F33"/>
    <w:rsid w:val="00CD5B58"/>
    <w:rsid w:val="00CD5D1A"/>
    <w:rsid w:val="00CD64EB"/>
    <w:rsid w:val="00CD6A7D"/>
    <w:rsid w:val="00CD739E"/>
    <w:rsid w:val="00CE117C"/>
    <w:rsid w:val="00CE1645"/>
    <w:rsid w:val="00CE16B5"/>
    <w:rsid w:val="00CE28D3"/>
    <w:rsid w:val="00CE2D1D"/>
    <w:rsid w:val="00CE31FC"/>
    <w:rsid w:val="00CE3C1B"/>
    <w:rsid w:val="00CE3D50"/>
    <w:rsid w:val="00CE4844"/>
    <w:rsid w:val="00CE50E8"/>
    <w:rsid w:val="00CE5132"/>
    <w:rsid w:val="00CE52D7"/>
    <w:rsid w:val="00CE5518"/>
    <w:rsid w:val="00CE76F7"/>
    <w:rsid w:val="00CF04A6"/>
    <w:rsid w:val="00CF07D9"/>
    <w:rsid w:val="00CF0F4A"/>
    <w:rsid w:val="00CF1E51"/>
    <w:rsid w:val="00CF23A8"/>
    <w:rsid w:val="00CF2E3D"/>
    <w:rsid w:val="00CF2FEE"/>
    <w:rsid w:val="00CF3220"/>
    <w:rsid w:val="00CF404B"/>
    <w:rsid w:val="00CF41C1"/>
    <w:rsid w:val="00CF4B28"/>
    <w:rsid w:val="00CF5010"/>
    <w:rsid w:val="00CF5E3C"/>
    <w:rsid w:val="00CF623D"/>
    <w:rsid w:val="00CF718E"/>
    <w:rsid w:val="00CF71A8"/>
    <w:rsid w:val="00D004E9"/>
    <w:rsid w:val="00D0083E"/>
    <w:rsid w:val="00D03E95"/>
    <w:rsid w:val="00D04461"/>
    <w:rsid w:val="00D0531D"/>
    <w:rsid w:val="00D05427"/>
    <w:rsid w:val="00D05595"/>
    <w:rsid w:val="00D06CEF"/>
    <w:rsid w:val="00D06FC5"/>
    <w:rsid w:val="00D07168"/>
    <w:rsid w:val="00D079F9"/>
    <w:rsid w:val="00D07D44"/>
    <w:rsid w:val="00D07DC0"/>
    <w:rsid w:val="00D10131"/>
    <w:rsid w:val="00D10503"/>
    <w:rsid w:val="00D1113A"/>
    <w:rsid w:val="00D11297"/>
    <w:rsid w:val="00D1193C"/>
    <w:rsid w:val="00D11CAC"/>
    <w:rsid w:val="00D12179"/>
    <w:rsid w:val="00D122BF"/>
    <w:rsid w:val="00D134BF"/>
    <w:rsid w:val="00D138AB"/>
    <w:rsid w:val="00D143E0"/>
    <w:rsid w:val="00D14FD9"/>
    <w:rsid w:val="00D166EF"/>
    <w:rsid w:val="00D1672E"/>
    <w:rsid w:val="00D16B8A"/>
    <w:rsid w:val="00D179D7"/>
    <w:rsid w:val="00D201F0"/>
    <w:rsid w:val="00D21101"/>
    <w:rsid w:val="00D214BF"/>
    <w:rsid w:val="00D2187C"/>
    <w:rsid w:val="00D21957"/>
    <w:rsid w:val="00D21D2B"/>
    <w:rsid w:val="00D22DDE"/>
    <w:rsid w:val="00D23057"/>
    <w:rsid w:val="00D23995"/>
    <w:rsid w:val="00D24AB5"/>
    <w:rsid w:val="00D250CE"/>
    <w:rsid w:val="00D25100"/>
    <w:rsid w:val="00D27209"/>
    <w:rsid w:val="00D27C50"/>
    <w:rsid w:val="00D30D8B"/>
    <w:rsid w:val="00D31929"/>
    <w:rsid w:val="00D3227A"/>
    <w:rsid w:val="00D32599"/>
    <w:rsid w:val="00D327AE"/>
    <w:rsid w:val="00D32B0A"/>
    <w:rsid w:val="00D3462E"/>
    <w:rsid w:val="00D3579B"/>
    <w:rsid w:val="00D35EB5"/>
    <w:rsid w:val="00D364D5"/>
    <w:rsid w:val="00D36605"/>
    <w:rsid w:val="00D3685A"/>
    <w:rsid w:val="00D3732F"/>
    <w:rsid w:val="00D3739E"/>
    <w:rsid w:val="00D3772B"/>
    <w:rsid w:val="00D4017A"/>
    <w:rsid w:val="00D40D29"/>
    <w:rsid w:val="00D40FBE"/>
    <w:rsid w:val="00D42886"/>
    <w:rsid w:val="00D429EB"/>
    <w:rsid w:val="00D43705"/>
    <w:rsid w:val="00D43944"/>
    <w:rsid w:val="00D43DB6"/>
    <w:rsid w:val="00D44CDE"/>
    <w:rsid w:val="00D45A26"/>
    <w:rsid w:val="00D45CAE"/>
    <w:rsid w:val="00D4639D"/>
    <w:rsid w:val="00D466CA"/>
    <w:rsid w:val="00D46962"/>
    <w:rsid w:val="00D47CF3"/>
    <w:rsid w:val="00D5000F"/>
    <w:rsid w:val="00D503ED"/>
    <w:rsid w:val="00D508A1"/>
    <w:rsid w:val="00D528E4"/>
    <w:rsid w:val="00D53A0C"/>
    <w:rsid w:val="00D53ADE"/>
    <w:rsid w:val="00D54638"/>
    <w:rsid w:val="00D54658"/>
    <w:rsid w:val="00D54A0E"/>
    <w:rsid w:val="00D54BCA"/>
    <w:rsid w:val="00D54D7A"/>
    <w:rsid w:val="00D54DD0"/>
    <w:rsid w:val="00D54FE7"/>
    <w:rsid w:val="00D559B8"/>
    <w:rsid w:val="00D55B7D"/>
    <w:rsid w:val="00D55D94"/>
    <w:rsid w:val="00D56DBE"/>
    <w:rsid w:val="00D60786"/>
    <w:rsid w:val="00D607A4"/>
    <w:rsid w:val="00D61060"/>
    <w:rsid w:val="00D62464"/>
    <w:rsid w:val="00D6362E"/>
    <w:rsid w:val="00D63993"/>
    <w:rsid w:val="00D64889"/>
    <w:rsid w:val="00D64DE4"/>
    <w:rsid w:val="00D64E31"/>
    <w:rsid w:val="00D653F0"/>
    <w:rsid w:val="00D65A65"/>
    <w:rsid w:val="00D66022"/>
    <w:rsid w:val="00D668AE"/>
    <w:rsid w:val="00D707E3"/>
    <w:rsid w:val="00D71470"/>
    <w:rsid w:val="00D71786"/>
    <w:rsid w:val="00D722BF"/>
    <w:rsid w:val="00D724EE"/>
    <w:rsid w:val="00D728D4"/>
    <w:rsid w:val="00D72AF5"/>
    <w:rsid w:val="00D72CA2"/>
    <w:rsid w:val="00D72CC8"/>
    <w:rsid w:val="00D72CFB"/>
    <w:rsid w:val="00D736AF"/>
    <w:rsid w:val="00D73BA7"/>
    <w:rsid w:val="00D73F9F"/>
    <w:rsid w:val="00D741C9"/>
    <w:rsid w:val="00D742FD"/>
    <w:rsid w:val="00D74316"/>
    <w:rsid w:val="00D74C04"/>
    <w:rsid w:val="00D74E3A"/>
    <w:rsid w:val="00D769B6"/>
    <w:rsid w:val="00D76BEF"/>
    <w:rsid w:val="00D80CB2"/>
    <w:rsid w:val="00D80DAC"/>
    <w:rsid w:val="00D81BF3"/>
    <w:rsid w:val="00D81DEF"/>
    <w:rsid w:val="00D81DF1"/>
    <w:rsid w:val="00D81EE7"/>
    <w:rsid w:val="00D827DC"/>
    <w:rsid w:val="00D82B06"/>
    <w:rsid w:val="00D83A2A"/>
    <w:rsid w:val="00D83ABC"/>
    <w:rsid w:val="00D83B0F"/>
    <w:rsid w:val="00D840CE"/>
    <w:rsid w:val="00D8436B"/>
    <w:rsid w:val="00D84C04"/>
    <w:rsid w:val="00D84D56"/>
    <w:rsid w:val="00D84F01"/>
    <w:rsid w:val="00D854C3"/>
    <w:rsid w:val="00D85D4C"/>
    <w:rsid w:val="00D85FDB"/>
    <w:rsid w:val="00D85FFB"/>
    <w:rsid w:val="00D8644F"/>
    <w:rsid w:val="00D86892"/>
    <w:rsid w:val="00D86D9C"/>
    <w:rsid w:val="00D87154"/>
    <w:rsid w:val="00D87C2D"/>
    <w:rsid w:val="00D87CE2"/>
    <w:rsid w:val="00D90180"/>
    <w:rsid w:val="00D904D7"/>
    <w:rsid w:val="00D90583"/>
    <w:rsid w:val="00D90838"/>
    <w:rsid w:val="00D9168E"/>
    <w:rsid w:val="00D91732"/>
    <w:rsid w:val="00D918B2"/>
    <w:rsid w:val="00D93C6C"/>
    <w:rsid w:val="00D95568"/>
    <w:rsid w:val="00D955AF"/>
    <w:rsid w:val="00D95AA3"/>
    <w:rsid w:val="00D9655B"/>
    <w:rsid w:val="00D966E0"/>
    <w:rsid w:val="00D96D67"/>
    <w:rsid w:val="00D978B5"/>
    <w:rsid w:val="00D978D3"/>
    <w:rsid w:val="00D97A12"/>
    <w:rsid w:val="00DA0B4C"/>
    <w:rsid w:val="00DA1537"/>
    <w:rsid w:val="00DA2614"/>
    <w:rsid w:val="00DA33F0"/>
    <w:rsid w:val="00DA346A"/>
    <w:rsid w:val="00DA4A66"/>
    <w:rsid w:val="00DA4A9D"/>
    <w:rsid w:val="00DA6556"/>
    <w:rsid w:val="00DA6DEF"/>
    <w:rsid w:val="00DA6FE4"/>
    <w:rsid w:val="00DA727F"/>
    <w:rsid w:val="00DA750A"/>
    <w:rsid w:val="00DA7A74"/>
    <w:rsid w:val="00DA7CA2"/>
    <w:rsid w:val="00DB0403"/>
    <w:rsid w:val="00DB1362"/>
    <w:rsid w:val="00DB22B1"/>
    <w:rsid w:val="00DB2AFF"/>
    <w:rsid w:val="00DB32A0"/>
    <w:rsid w:val="00DB3FF0"/>
    <w:rsid w:val="00DB3FFF"/>
    <w:rsid w:val="00DB4DBA"/>
    <w:rsid w:val="00DB4E7A"/>
    <w:rsid w:val="00DB50CE"/>
    <w:rsid w:val="00DB644A"/>
    <w:rsid w:val="00DB66FD"/>
    <w:rsid w:val="00DB6EF3"/>
    <w:rsid w:val="00DB7AB0"/>
    <w:rsid w:val="00DB7DBB"/>
    <w:rsid w:val="00DC10A0"/>
    <w:rsid w:val="00DC1202"/>
    <w:rsid w:val="00DC33E8"/>
    <w:rsid w:val="00DC3BD4"/>
    <w:rsid w:val="00DC504A"/>
    <w:rsid w:val="00DC5383"/>
    <w:rsid w:val="00DC6EDD"/>
    <w:rsid w:val="00DC7937"/>
    <w:rsid w:val="00DD13AA"/>
    <w:rsid w:val="00DD258E"/>
    <w:rsid w:val="00DD2BDE"/>
    <w:rsid w:val="00DD2DE2"/>
    <w:rsid w:val="00DD3041"/>
    <w:rsid w:val="00DD3495"/>
    <w:rsid w:val="00DD5211"/>
    <w:rsid w:val="00DD5CD1"/>
    <w:rsid w:val="00DD5D5B"/>
    <w:rsid w:val="00DD6DB2"/>
    <w:rsid w:val="00DD6DE2"/>
    <w:rsid w:val="00DD7D96"/>
    <w:rsid w:val="00DE08B1"/>
    <w:rsid w:val="00DE1ABC"/>
    <w:rsid w:val="00DE1C50"/>
    <w:rsid w:val="00DE2F6F"/>
    <w:rsid w:val="00DE3138"/>
    <w:rsid w:val="00DE3433"/>
    <w:rsid w:val="00DE35C6"/>
    <w:rsid w:val="00DE4F82"/>
    <w:rsid w:val="00DE53BC"/>
    <w:rsid w:val="00DE5906"/>
    <w:rsid w:val="00DE61D9"/>
    <w:rsid w:val="00DE77E3"/>
    <w:rsid w:val="00DE783F"/>
    <w:rsid w:val="00DE7A08"/>
    <w:rsid w:val="00DF0230"/>
    <w:rsid w:val="00DF0A81"/>
    <w:rsid w:val="00DF0E0E"/>
    <w:rsid w:val="00DF1B82"/>
    <w:rsid w:val="00DF3365"/>
    <w:rsid w:val="00DF4246"/>
    <w:rsid w:val="00DF4ACD"/>
    <w:rsid w:val="00DF4F20"/>
    <w:rsid w:val="00DF5631"/>
    <w:rsid w:val="00DF5B64"/>
    <w:rsid w:val="00DF5EDB"/>
    <w:rsid w:val="00DF5F8A"/>
    <w:rsid w:val="00DF6CBD"/>
    <w:rsid w:val="00DF6DB7"/>
    <w:rsid w:val="00DF7BAB"/>
    <w:rsid w:val="00E0067E"/>
    <w:rsid w:val="00E00E3B"/>
    <w:rsid w:val="00E01B6B"/>
    <w:rsid w:val="00E028DE"/>
    <w:rsid w:val="00E0368F"/>
    <w:rsid w:val="00E039F1"/>
    <w:rsid w:val="00E04AF0"/>
    <w:rsid w:val="00E05686"/>
    <w:rsid w:val="00E0631D"/>
    <w:rsid w:val="00E063C9"/>
    <w:rsid w:val="00E06897"/>
    <w:rsid w:val="00E06D77"/>
    <w:rsid w:val="00E07764"/>
    <w:rsid w:val="00E079E5"/>
    <w:rsid w:val="00E07C04"/>
    <w:rsid w:val="00E07C6C"/>
    <w:rsid w:val="00E10776"/>
    <w:rsid w:val="00E10E0E"/>
    <w:rsid w:val="00E111C5"/>
    <w:rsid w:val="00E1125A"/>
    <w:rsid w:val="00E113A3"/>
    <w:rsid w:val="00E11A3F"/>
    <w:rsid w:val="00E1269C"/>
    <w:rsid w:val="00E12C73"/>
    <w:rsid w:val="00E12EFC"/>
    <w:rsid w:val="00E1391B"/>
    <w:rsid w:val="00E14051"/>
    <w:rsid w:val="00E14372"/>
    <w:rsid w:val="00E15ABC"/>
    <w:rsid w:val="00E1690D"/>
    <w:rsid w:val="00E16971"/>
    <w:rsid w:val="00E16FC7"/>
    <w:rsid w:val="00E17E2B"/>
    <w:rsid w:val="00E202B9"/>
    <w:rsid w:val="00E20456"/>
    <w:rsid w:val="00E2050C"/>
    <w:rsid w:val="00E220C8"/>
    <w:rsid w:val="00E22281"/>
    <w:rsid w:val="00E230AF"/>
    <w:rsid w:val="00E236F9"/>
    <w:rsid w:val="00E243CA"/>
    <w:rsid w:val="00E24FC7"/>
    <w:rsid w:val="00E25752"/>
    <w:rsid w:val="00E2598B"/>
    <w:rsid w:val="00E2675F"/>
    <w:rsid w:val="00E30042"/>
    <w:rsid w:val="00E30F6F"/>
    <w:rsid w:val="00E316A2"/>
    <w:rsid w:val="00E31929"/>
    <w:rsid w:val="00E32074"/>
    <w:rsid w:val="00E326FA"/>
    <w:rsid w:val="00E34744"/>
    <w:rsid w:val="00E34A97"/>
    <w:rsid w:val="00E3550D"/>
    <w:rsid w:val="00E359F8"/>
    <w:rsid w:val="00E35BB9"/>
    <w:rsid w:val="00E35CC3"/>
    <w:rsid w:val="00E36709"/>
    <w:rsid w:val="00E36CDD"/>
    <w:rsid w:val="00E37874"/>
    <w:rsid w:val="00E37F51"/>
    <w:rsid w:val="00E404DE"/>
    <w:rsid w:val="00E42D06"/>
    <w:rsid w:val="00E43463"/>
    <w:rsid w:val="00E44AAF"/>
    <w:rsid w:val="00E45366"/>
    <w:rsid w:val="00E453B1"/>
    <w:rsid w:val="00E455A1"/>
    <w:rsid w:val="00E46761"/>
    <w:rsid w:val="00E46F72"/>
    <w:rsid w:val="00E47377"/>
    <w:rsid w:val="00E47EFD"/>
    <w:rsid w:val="00E50CB2"/>
    <w:rsid w:val="00E50E75"/>
    <w:rsid w:val="00E512A9"/>
    <w:rsid w:val="00E52274"/>
    <w:rsid w:val="00E5228B"/>
    <w:rsid w:val="00E529CC"/>
    <w:rsid w:val="00E53A0B"/>
    <w:rsid w:val="00E53EF0"/>
    <w:rsid w:val="00E5462C"/>
    <w:rsid w:val="00E550DC"/>
    <w:rsid w:val="00E5594A"/>
    <w:rsid w:val="00E56DC6"/>
    <w:rsid w:val="00E571FE"/>
    <w:rsid w:val="00E57558"/>
    <w:rsid w:val="00E6051F"/>
    <w:rsid w:val="00E612AD"/>
    <w:rsid w:val="00E613C5"/>
    <w:rsid w:val="00E6168F"/>
    <w:rsid w:val="00E6190F"/>
    <w:rsid w:val="00E61EF2"/>
    <w:rsid w:val="00E6205B"/>
    <w:rsid w:val="00E62704"/>
    <w:rsid w:val="00E6318A"/>
    <w:rsid w:val="00E636D0"/>
    <w:rsid w:val="00E63DDD"/>
    <w:rsid w:val="00E64B3C"/>
    <w:rsid w:val="00E6592C"/>
    <w:rsid w:val="00E66075"/>
    <w:rsid w:val="00E6638D"/>
    <w:rsid w:val="00E66767"/>
    <w:rsid w:val="00E669F6"/>
    <w:rsid w:val="00E66B1E"/>
    <w:rsid w:val="00E67021"/>
    <w:rsid w:val="00E67370"/>
    <w:rsid w:val="00E6790F"/>
    <w:rsid w:val="00E67D6F"/>
    <w:rsid w:val="00E67E57"/>
    <w:rsid w:val="00E70229"/>
    <w:rsid w:val="00E70779"/>
    <w:rsid w:val="00E70842"/>
    <w:rsid w:val="00E71209"/>
    <w:rsid w:val="00E72EBD"/>
    <w:rsid w:val="00E73209"/>
    <w:rsid w:val="00E744DD"/>
    <w:rsid w:val="00E7496E"/>
    <w:rsid w:val="00E74E8B"/>
    <w:rsid w:val="00E7518C"/>
    <w:rsid w:val="00E753BC"/>
    <w:rsid w:val="00E755E2"/>
    <w:rsid w:val="00E75915"/>
    <w:rsid w:val="00E76177"/>
    <w:rsid w:val="00E771E9"/>
    <w:rsid w:val="00E777D4"/>
    <w:rsid w:val="00E7781C"/>
    <w:rsid w:val="00E77BD2"/>
    <w:rsid w:val="00E800FA"/>
    <w:rsid w:val="00E80945"/>
    <w:rsid w:val="00E80D70"/>
    <w:rsid w:val="00E80EF9"/>
    <w:rsid w:val="00E82A0C"/>
    <w:rsid w:val="00E832B0"/>
    <w:rsid w:val="00E834F9"/>
    <w:rsid w:val="00E83B79"/>
    <w:rsid w:val="00E83F7D"/>
    <w:rsid w:val="00E843EA"/>
    <w:rsid w:val="00E84BC6"/>
    <w:rsid w:val="00E84C8B"/>
    <w:rsid w:val="00E84D2D"/>
    <w:rsid w:val="00E84D62"/>
    <w:rsid w:val="00E85968"/>
    <w:rsid w:val="00E86A2C"/>
    <w:rsid w:val="00E86AE8"/>
    <w:rsid w:val="00E90BC6"/>
    <w:rsid w:val="00E90E2A"/>
    <w:rsid w:val="00E92489"/>
    <w:rsid w:val="00E93A1F"/>
    <w:rsid w:val="00E93B1B"/>
    <w:rsid w:val="00E94BD0"/>
    <w:rsid w:val="00E955BC"/>
    <w:rsid w:val="00E956A6"/>
    <w:rsid w:val="00E9597C"/>
    <w:rsid w:val="00E9654A"/>
    <w:rsid w:val="00E9689F"/>
    <w:rsid w:val="00E96CD8"/>
    <w:rsid w:val="00E97353"/>
    <w:rsid w:val="00E975AC"/>
    <w:rsid w:val="00E97708"/>
    <w:rsid w:val="00E9784F"/>
    <w:rsid w:val="00EA02D8"/>
    <w:rsid w:val="00EA13CE"/>
    <w:rsid w:val="00EA1623"/>
    <w:rsid w:val="00EA1D3E"/>
    <w:rsid w:val="00EA2935"/>
    <w:rsid w:val="00EA31C0"/>
    <w:rsid w:val="00EA31EE"/>
    <w:rsid w:val="00EA423B"/>
    <w:rsid w:val="00EA4361"/>
    <w:rsid w:val="00EA44D9"/>
    <w:rsid w:val="00EA4606"/>
    <w:rsid w:val="00EA50E1"/>
    <w:rsid w:val="00EA516D"/>
    <w:rsid w:val="00EA54A6"/>
    <w:rsid w:val="00EA7391"/>
    <w:rsid w:val="00EA7C34"/>
    <w:rsid w:val="00EB002D"/>
    <w:rsid w:val="00EB1084"/>
    <w:rsid w:val="00EB1C25"/>
    <w:rsid w:val="00EB233C"/>
    <w:rsid w:val="00EB293D"/>
    <w:rsid w:val="00EB3966"/>
    <w:rsid w:val="00EB4035"/>
    <w:rsid w:val="00EB42A6"/>
    <w:rsid w:val="00EB4EC4"/>
    <w:rsid w:val="00EB5B59"/>
    <w:rsid w:val="00EB6C8B"/>
    <w:rsid w:val="00EB6F4F"/>
    <w:rsid w:val="00EB6FD6"/>
    <w:rsid w:val="00EB7E91"/>
    <w:rsid w:val="00EC14B9"/>
    <w:rsid w:val="00EC181D"/>
    <w:rsid w:val="00EC20E8"/>
    <w:rsid w:val="00EC21F1"/>
    <w:rsid w:val="00EC2483"/>
    <w:rsid w:val="00EC2DB8"/>
    <w:rsid w:val="00EC2E96"/>
    <w:rsid w:val="00EC353E"/>
    <w:rsid w:val="00EC3548"/>
    <w:rsid w:val="00EC43BA"/>
    <w:rsid w:val="00EC489A"/>
    <w:rsid w:val="00EC4E5C"/>
    <w:rsid w:val="00EC5C46"/>
    <w:rsid w:val="00EC768D"/>
    <w:rsid w:val="00EC7B89"/>
    <w:rsid w:val="00EC7B9A"/>
    <w:rsid w:val="00EC7D39"/>
    <w:rsid w:val="00EC7DD5"/>
    <w:rsid w:val="00ED039E"/>
    <w:rsid w:val="00ED047F"/>
    <w:rsid w:val="00ED0630"/>
    <w:rsid w:val="00ED0BE4"/>
    <w:rsid w:val="00ED102B"/>
    <w:rsid w:val="00ED24F1"/>
    <w:rsid w:val="00ED269F"/>
    <w:rsid w:val="00ED2820"/>
    <w:rsid w:val="00ED2CE0"/>
    <w:rsid w:val="00ED2DD3"/>
    <w:rsid w:val="00ED2F4B"/>
    <w:rsid w:val="00ED3232"/>
    <w:rsid w:val="00ED3335"/>
    <w:rsid w:val="00ED356C"/>
    <w:rsid w:val="00ED3694"/>
    <w:rsid w:val="00ED43C1"/>
    <w:rsid w:val="00ED4FC8"/>
    <w:rsid w:val="00ED57CC"/>
    <w:rsid w:val="00ED73C9"/>
    <w:rsid w:val="00ED7B25"/>
    <w:rsid w:val="00EE071A"/>
    <w:rsid w:val="00EE0F01"/>
    <w:rsid w:val="00EE129A"/>
    <w:rsid w:val="00EE1638"/>
    <w:rsid w:val="00EE2B03"/>
    <w:rsid w:val="00EE2FD2"/>
    <w:rsid w:val="00EE3253"/>
    <w:rsid w:val="00EE35B6"/>
    <w:rsid w:val="00EE3742"/>
    <w:rsid w:val="00EE3977"/>
    <w:rsid w:val="00EE435A"/>
    <w:rsid w:val="00EE4E0B"/>
    <w:rsid w:val="00EE52D4"/>
    <w:rsid w:val="00EE565C"/>
    <w:rsid w:val="00EE5712"/>
    <w:rsid w:val="00EE5F80"/>
    <w:rsid w:val="00EE603F"/>
    <w:rsid w:val="00EE6119"/>
    <w:rsid w:val="00EE6137"/>
    <w:rsid w:val="00EE667A"/>
    <w:rsid w:val="00EE6A58"/>
    <w:rsid w:val="00EE7BB6"/>
    <w:rsid w:val="00EF09FB"/>
    <w:rsid w:val="00EF15BE"/>
    <w:rsid w:val="00EF15E6"/>
    <w:rsid w:val="00EF16EB"/>
    <w:rsid w:val="00EF1FE0"/>
    <w:rsid w:val="00EF2D86"/>
    <w:rsid w:val="00EF307F"/>
    <w:rsid w:val="00EF32DB"/>
    <w:rsid w:val="00EF4AC3"/>
    <w:rsid w:val="00EF4EF5"/>
    <w:rsid w:val="00EF5233"/>
    <w:rsid w:val="00EF5A36"/>
    <w:rsid w:val="00EF5CDD"/>
    <w:rsid w:val="00EF6103"/>
    <w:rsid w:val="00EF6813"/>
    <w:rsid w:val="00EF6F0F"/>
    <w:rsid w:val="00EF6F6C"/>
    <w:rsid w:val="00EF741C"/>
    <w:rsid w:val="00EF78EB"/>
    <w:rsid w:val="00EF7A9E"/>
    <w:rsid w:val="00F01B68"/>
    <w:rsid w:val="00F01D58"/>
    <w:rsid w:val="00F0224E"/>
    <w:rsid w:val="00F0267A"/>
    <w:rsid w:val="00F03914"/>
    <w:rsid w:val="00F04DAD"/>
    <w:rsid w:val="00F04F01"/>
    <w:rsid w:val="00F050B0"/>
    <w:rsid w:val="00F05269"/>
    <w:rsid w:val="00F05337"/>
    <w:rsid w:val="00F0545D"/>
    <w:rsid w:val="00F054F4"/>
    <w:rsid w:val="00F05DFB"/>
    <w:rsid w:val="00F05E59"/>
    <w:rsid w:val="00F062F2"/>
    <w:rsid w:val="00F10B93"/>
    <w:rsid w:val="00F10DFC"/>
    <w:rsid w:val="00F11761"/>
    <w:rsid w:val="00F11C1E"/>
    <w:rsid w:val="00F12C00"/>
    <w:rsid w:val="00F15223"/>
    <w:rsid w:val="00F153E8"/>
    <w:rsid w:val="00F15675"/>
    <w:rsid w:val="00F15BA2"/>
    <w:rsid w:val="00F160F1"/>
    <w:rsid w:val="00F1632F"/>
    <w:rsid w:val="00F166E8"/>
    <w:rsid w:val="00F16E17"/>
    <w:rsid w:val="00F16ECF"/>
    <w:rsid w:val="00F1720A"/>
    <w:rsid w:val="00F17218"/>
    <w:rsid w:val="00F17393"/>
    <w:rsid w:val="00F1756B"/>
    <w:rsid w:val="00F17FCA"/>
    <w:rsid w:val="00F2022D"/>
    <w:rsid w:val="00F20500"/>
    <w:rsid w:val="00F208D5"/>
    <w:rsid w:val="00F20FB6"/>
    <w:rsid w:val="00F21070"/>
    <w:rsid w:val="00F2275D"/>
    <w:rsid w:val="00F22933"/>
    <w:rsid w:val="00F23394"/>
    <w:rsid w:val="00F2345F"/>
    <w:rsid w:val="00F235E1"/>
    <w:rsid w:val="00F24441"/>
    <w:rsid w:val="00F24737"/>
    <w:rsid w:val="00F252DB"/>
    <w:rsid w:val="00F269A6"/>
    <w:rsid w:val="00F26C52"/>
    <w:rsid w:val="00F26D9C"/>
    <w:rsid w:val="00F271B1"/>
    <w:rsid w:val="00F3021D"/>
    <w:rsid w:val="00F30435"/>
    <w:rsid w:val="00F317E5"/>
    <w:rsid w:val="00F31AD4"/>
    <w:rsid w:val="00F329FA"/>
    <w:rsid w:val="00F32CC6"/>
    <w:rsid w:val="00F33392"/>
    <w:rsid w:val="00F3347D"/>
    <w:rsid w:val="00F339F7"/>
    <w:rsid w:val="00F342CA"/>
    <w:rsid w:val="00F34D9B"/>
    <w:rsid w:val="00F350D8"/>
    <w:rsid w:val="00F3540F"/>
    <w:rsid w:val="00F3621F"/>
    <w:rsid w:val="00F3622F"/>
    <w:rsid w:val="00F365EF"/>
    <w:rsid w:val="00F368E7"/>
    <w:rsid w:val="00F369A1"/>
    <w:rsid w:val="00F37EC4"/>
    <w:rsid w:val="00F37F05"/>
    <w:rsid w:val="00F404AD"/>
    <w:rsid w:val="00F4109B"/>
    <w:rsid w:val="00F41B72"/>
    <w:rsid w:val="00F41B97"/>
    <w:rsid w:val="00F41D0C"/>
    <w:rsid w:val="00F426CF"/>
    <w:rsid w:val="00F434A3"/>
    <w:rsid w:val="00F43B45"/>
    <w:rsid w:val="00F44506"/>
    <w:rsid w:val="00F456F3"/>
    <w:rsid w:val="00F456FA"/>
    <w:rsid w:val="00F46B89"/>
    <w:rsid w:val="00F475AA"/>
    <w:rsid w:val="00F476BB"/>
    <w:rsid w:val="00F5028F"/>
    <w:rsid w:val="00F5032A"/>
    <w:rsid w:val="00F52B3E"/>
    <w:rsid w:val="00F5375E"/>
    <w:rsid w:val="00F53B63"/>
    <w:rsid w:val="00F54125"/>
    <w:rsid w:val="00F54CFB"/>
    <w:rsid w:val="00F55680"/>
    <w:rsid w:val="00F568DA"/>
    <w:rsid w:val="00F56BEF"/>
    <w:rsid w:val="00F57119"/>
    <w:rsid w:val="00F5787E"/>
    <w:rsid w:val="00F57D8D"/>
    <w:rsid w:val="00F609ED"/>
    <w:rsid w:val="00F61C09"/>
    <w:rsid w:val="00F64F31"/>
    <w:rsid w:val="00F652D3"/>
    <w:rsid w:val="00F65448"/>
    <w:rsid w:val="00F655E6"/>
    <w:rsid w:val="00F66056"/>
    <w:rsid w:val="00F660A8"/>
    <w:rsid w:val="00F66426"/>
    <w:rsid w:val="00F66603"/>
    <w:rsid w:val="00F667ED"/>
    <w:rsid w:val="00F66A88"/>
    <w:rsid w:val="00F66AF6"/>
    <w:rsid w:val="00F66D20"/>
    <w:rsid w:val="00F675D3"/>
    <w:rsid w:val="00F67715"/>
    <w:rsid w:val="00F707C4"/>
    <w:rsid w:val="00F709B9"/>
    <w:rsid w:val="00F716C4"/>
    <w:rsid w:val="00F71F87"/>
    <w:rsid w:val="00F72A9C"/>
    <w:rsid w:val="00F72E0B"/>
    <w:rsid w:val="00F735E3"/>
    <w:rsid w:val="00F73A3C"/>
    <w:rsid w:val="00F74173"/>
    <w:rsid w:val="00F75103"/>
    <w:rsid w:val="00F765E7"/>
    <w:rsid w:val="00F7703B"/>
    <w:rsid w:val="00F77A41"/>
    <w:rsid w:val="00F77CBC"/>
    <w:rsid w:val="00F80116"/>
    <w:rsid w:val="00F804F1"/>
    <w:rsid w:val="00F807EF"/>
    <w:rsid w:val="00F81F3C"/>
    <w:rsid w:val="00F82404"/>
    <w:rsid w:val="00F824C8"/>
    <w:rsid w:val="00F82C32"/>
    <w:rsid w:val="00F82C5E"/>
    <w:rsid w:val="00F82F7F"/>
    <w:rsid w:val="00F83070"/>
    <w:rsid w:val="00F83C82"/>
    <w:rsid w:val="00F842E6"/>
    <w:rsid w:val="00F849B3"/>
    <w:rsid w:val="00F8515E"/>
    <w:rsid w:val="00F855EA"/>
    <w:rsid w:val="00F85CD9"/>
    <w:rsid w:val="00F860DE"/>
    <w:rsid w:val="00F86F5A"/>
    <w:rsid w:val="00F87EEC"/>
    <w:rsid w:val="00F87FCC"/>
    <w:rsid w:val="00F907D4"/>
    <w:rsid w:val="00F90B39"/>
    <w:rsid w:val="00F91410"/>
    <w:rsid w:val="00F92883"/>
    <w:rsid w:val="00F93340"/>
    <w:rsid w:val="00F94C0B"/>
    <w:rsid w:val="00F951F3"/>
    <w:rsid w:val="00F954E2"/>
    <w:rsid w:val="00F966E1"/>
    <w:rsid w:val="00F96702"/>
    <w:rsid w:val="00F96985"/>
    <w:rsid w:val="00F974C6"/>
    <w:rsid w:val="00FA0543"/>
    <w:rsid w:val="00FA0855"/>
    <w:rsid w:val="00FA11C2"/>
    <w:rsid w:val="00FA1550"/>
    <w:rsid w:val="00FA19BF"/>
    <w:rsid w:val="00FA204D"/>
    <w:rsid w:val="00FA29AB"/>
    <w:rsid w:val="00FA2C1A"/>
    <w:rsid w:val="00FA386C"/>
    <w:rsid w:val="00FA3EE3"/>
    <w:rsid w:val="00FA4397"/>
    <w:rsid w:val="00FA4BC5"/>
    <w:rsid w:val="00FA4FD7"/>
    <w:rsid w:val="00FA52D9"/>
    <w:rsid w:val="00FA5729"/>
    <w:rsid w:val="00FA5915"/>
    <w:rsid w:val="00FA5A55"/>
    <w:rsid w:val="00FA5CFB"/>
    <w:rsid w:val="00FA628F"/>
    <w:rsid w:val="00FA6E17"/>
    <w:rsid w:val="00FA7A11"/>
    <w:rsid w:val="00FA7F01"/>
    <w:rsid w:val="00FB0170"/>
    <w:rsid w:val="00FB0ABF"/>
    <w:rsid w:val="00FB1B6C"/>
    <w:rsid w:val="00FB1DFB"/>
    <w:rsid w:val="00FB2C55"/>
    <w:rsid w:val="00FB2F78"/>
    <w:rsid w:val="00FB3A39"/>
    <w:rsid w:val="00FB3EF0"/>
    <w:rsid w:val="00FB435E"/>
    <w:rsid w:val="00FB4389"/>
    <w:rsid w:val="00FB4576"/>
    <w:rsid w:val="00FB45E7"/>
    <w:rsid w:val="00FB4785"/>
    <w:rsid w:val="00FB4B00"/>
    <w:rsid w:val="00FB4E92"/>
    <w:rsid w:val="00FB4F5D"/>
    <w:rsid w:val="00FB5ED3"/>
    <w:rsid w:val="00FB7616"/>
    <w:rsid w:val="00FB7A30"/>
    <w:rsid w:val="00FB7DEE"/>
    <w:rsid w:val="00FB7FD9"/>
    <w:rsid w:val="00FC017D"/>
    <w:rsid w:val="00FC0707"/>
    <w:rsid w:val="00FC1062"/>
    <w:rsid w:val="00FC135C"/>
    <w:rsid w:val="00FC1C59"/>
    <w:rsid w:val="00FC2C65"/>
    <w:rsid w:val="00FC33EC"/>
    <w:rsid w:val="00FC384E"/>
    <w:rsid w:val="00FC38EA"/>
    <w:rsid w:val="00FC4238"/>
    <w:rsid w:val="00FC4A47"/>
    <w:rsid w:val="00FC6354"/>
    <w:rsid w:val="00FC67DF"/>
    <w:rsid w:val="00FC6944"/>
    <w:rsid w:val="00FC6F8E"/>
    <w:rsid w:val="00FD100E"/>
    <w:rsid w:val="00FD3A6E"/>
    <w:rsid w:val="00FD3C41"/>
    <w:rsid w:val="00FD47E2"/>
    <w:rsid w:val="00FD4ED3"/>
    <w:rsid w:val="00FD4F50"/>
    <w:rsid w:val="00FD50AA"/>
    <w:rsid w:val="00FD5100"/>
    <w:rsid w:val="00FD51DE"/>
    <w:rsid w:val="00FD5271"/>
    <w:rsid w:val="00FD5738"/>
    <w:rsid w:val="00FD5CF3"/>
    <w:rsid w:val="00FD5F13"/>
    <w:rsid w:val="00FD6FA9"/>
    <w:rsid w:val="00FD73AC"/>
    <w:rsid w:val="00FD7A4F"/>
    <w:rsid w:val="00FE05E1"/>
    <w:rsid w:val="00FE1BC4"/>
    <w:rsid w:val="00FE2408"/>
    <w:rsid w:val="00FE281C"/>
    <w:rsid w:val="00FE422E"/>
    <w:rsid w:val="00FE44ED"/>
    <w:rsid w:val="00FE4B5E"/>
    <w:rsid w:val="00FE5364"/>
    <w:rsid w:val="00FE777F"/>
    <w:rsid w:val="00FF05C0"/>
    <w:rsid w:val="00FF0CBC"/>
    <w:rsid w:val="00FF0DC4"/>
    <w:rsid w:val="00FF0FCD"/>
    <w:rsid w:val="00FF1025"/>
    <w:rsid w:val="00FF2214"/>
    <w:rsid w:val="00FF238A"/>
    <w:rsid w:val="00FF2431"/>
    <w:rsid w:val="00FF2D9D"/>
    <w:rsid w:val="00FF3742"/>
    <w:rsid w:val="00FF3831"/>
    <w:rsid w:val="00FF3D5D"/>
    <w:rsid w:val="00FF418F"/>
    <w:rsid w:val="00FF46A3"/>
    <w:rsid w:val="00FF4DB0"/>
    <w:rsid w:val="00FF4DC6"/>
    <w:rsid w:val="00FF4DCB"/>
    <w:rsid w:val="00FF4FFA"/>
    <w:rsid w:val="00FF5B46"/>
    <w:rsid w:val="00FF60BF"/>
    <w:rsid w:val="00FF6D8A"/>
    <w:rsid w:val="00FF7B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C1FA4BDF-FAE5-4AEA-AD98-48CBDF41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8"/>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9654A"/>
    <w:pPr>
      <w:keepNext/>
      <w:jc w:val="center"/>
      <w:outlineLvl w:val="0"/>
    </w:pPr>
    <w:rPr>
      <w:rFonts w:ascii="Times New Roman" w:hAnsi="Times New Roman" w:cs="Times New Roman"/>
      <w:b/>
      <w:sz w:val="24"/>
      <w:lang w:eastAsia="x-none"/>
    </w:rPr>
  </w:style>
  <w:style w:type="paragraph" w:styleId="Heading2">
    <w:name w:val="heading 2"/>
    <w:basedOn w:val="Normal"/>
    <w:next w:val="Normal"/>
    <w:link w:val="Heading2Char"/>
    <w:qFormat/>
    <w:rsid w:val="00C1751A"/>
    <w:pPr>
      <w:keepNext/>
      <w:jc w:val="both"/>
      <w:outlineLvl w:val="1"/>
    </w:pPr>
    <w:rPr>
      <w:b/>
      <w:i/>
      <w:sz w:val="22"/>
      <w:szCs w:val="22"/>
    </w:rPr>
  </w:style>
  <w:style w:type="paragraph" w:styleId="Heading3">
    <w:name w:val="heading 3"/>
    <w:basedOn w:val="Normal"/>
    <w:next w:val="Normal"/>
    <w:link w:val="Heading3Char"/>
    <w:unhideWhenUsed/>
    <w:qFormat/>
    <w:rsid w:val="004D6128"/>
    <w:pPr>
      <w:keepNext/>
      <w:outlineLvl w:val="2"/>
    </w:pPr>
    <w:rPr>
      <w:b/>
      <w:bCs/>
    </w:rPr>
  </w:style>
  <w:style w:type="paragraph" w:styleId="Heading4">
    <w:name w:val="heading 4"/>
    <w:basedOn w:val="Normal"/>
    <w:next w:val="Normal"/>
    <w:link w:val="Heading4Char"/>
    <w:uiPriority w:val="9"/>
    <w:semiHidden/>
    <w:unhideWhenUsed/>
    <w:qFormat/>
    <w:rsid w:val="00B954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344FAC"/>
    <w:pPr>
      <w:keepNext/>
      <w:outlineLvl w:val="5"/>
    </w:pPr>
    <w:rPr>
      <w:rFonts w:cs="Times New Roman"/>
      <w:b/>
      <w:sz w:val="19"/>
    </w:rPr>
  </w:style>
  <w:style w:type="paragraph" w:styleId="Heading7">
    <w:name w:val="heading 7"/>
    <w:basedOn w:val="Normal"/>
    <w:next w:val="Normal"/>
    <w:link w:val="Heading7Char"/>
    <w:unhideWhenUsed/>
    <w:qFormat/>
    <w:rsid w:val="006F34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0549"/>
    <w:pPr>
      <w:keepNext/>
      <w:outlineLvl w:val="7"/>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128"/>
    <w:rPr>
      <w:rFonts w:ascii="Arial" w:eastAsia="Times New Roman" w:hAnsi="Arial" w:cs="Arial"/>
      <w:b/>
      <w:bCs/>
      <w:sz w:val="20"/>
      <w:szCs w:val="20"/>
    </w:rPr>
  </w:style>
  <w:style w:type="table" w:styleId="TableGrid">
    <w:name w:val="Table Grid"/>
    <w:basedOn w:val="TableNormal"/>
    <w:uiPriority w:val="39"/>
    <w:rsid w:val="004D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28"/>
    <w:pPr>
      <w:ind w:left="720"/>
      <w:contextualSpacing/>
    </w:pPr>
  </w:style>
  <w:style w:type="character" w:styleId="Hyperlink">
    <w:name w:val="Hyperlink"/>
    <w:basedOn w:val="DefaultParagraphFont"/>
    <w:uiPriority w:val="99"/>
    <w:unhideWhenUsed/>
    <w:rsid w:val="004D6128"/>
    <w:rPr>
      <w:color w:val="0000FF"/>
      <w:u w:val="single"/>
    </w:rPr>
  </w:style>
  <w:style w:type="paragraph" w:styleId="NormalWeb">
    <w:name w:val="Normal (Web)"/>
    <w:basedOn w:val="Normal"/>
    <w:uiPriority w:val="99"/>
    <w:unhideWhenUsed/>
    <w:rsid w:val="004D6128"/>
    <w:rPr>
      <w:rFonts w:ascii="Times New Roman" w:eastAsiaTheme="minorHAnsi" w:hAnsi="Times New Roman" w:cs="Times New Roman"/>
      <w:sz w:val="24"/>
      <w:szCs w:val="24"/>
      <w:lang w:eastAsia="en-GB"/>
    </w:rPr>
  </w:style>
  <w:style w:type="paragraph" w:customStyle="1" w:styleId="Level1">
    <w:name w:val="Level 1"/>
    <w:basedOn w:val="Normal"/>
    <w:uiPriority w:val="99"/>
    <w:semiHidden/>
    <w:rsid w:val="004D6128"/>
    <w:pPr>
      <w:numPr>
        <w:numId w:val="1"/>
      </w:numPr>
      <w:ind w:left="0" w:firstLine="0"/>
      <w:jc w:val="both"/>
    </w:pPr>
    <w:rPr>
      <w:rFonts w:ascii="Verdana" w:eastAsiaTheme="minorHAnsi" w:hAnsi="Verdana" w:cs="Times New Roman"/>
      <w:lang w:eastAsia="en-GB"/>
    </w:rPr>
  </w:style>
  <w:style w:type="paragraph" w:customStyle="1" w:styleId="Level2">
    <w:name w:val="Level 2"/>
    <w:basedOn w:val="Normal"/>
    <w:uiPriority w:val="99"/>
    <w:semiHidden/>
    <w:rsid w:val="004D6128"/>
    <w:pPr>
      <w:numPr>
        <w:ilvl w:val="1"/>
        <w:numId w:val="1"/>
      </w:numPr>
      <w:spacing w:after="240" w:line="312" w:lineRule="auto"/>
      <w:jc w:val="both"/>
    </w:pPr>
    <w:rPr>
      <w:rFonts w:ascii="Verdana" w:eastAsiaTheme="minorHAnsi" w:hAnsi="Verdana" w:cs="Times New Roman"/>
      <w:lang w:eastAsia="en-GB"/>
    </w:rPr>
  </w:style>
  <w:style w:type="paragraph" w:customStyle="1" w:styleId="Level3">
    <w:name w:val="Level 3"/>
    <w:basedOn w:val="Normal"/>
    <w:uiPriority w:val="99"/>
    <w:semiHidden/>
    <w:rsid w:val="004D6128"/>
    <w:pPr>
      <w:numPr>
        <w:ilvl w:val="2"/>
        <w:numId w:val="1"/>
      </w:numPr>
      <w:spacing w:after="240" w:line="312" w:lineRule="auto"/>
      <w:jc w:val="both"/>
    </w:pPr>
    <w:rPr>
      <w:rFonts w:ascii="Verdana" w:eastAsiaTheme="minorHAnsi" w:hAnsi="Verdana" w:cs="Times New Roman"/>
      <w:lang w:eastAsia="en-GB"/>
    </w:rPr>
  </w:style>
  <w:style w:type="paragraph" w:customStyle="1" w:styleId="Level4">
    <w:name w:val="Level 4"/>
    <w:basedOn w:val="Normal"/>
    <w:uiPriority w:val="99"/>
    <w:semiHidden/>
    <w:rsid w:val="004D6128"/>
    <w:pPr>
      <w:numPr>
        <w:ilvl w:val="3"/>
        <w:numId w:val="1"/>
      </w:numPr>
      <w:ind w:left="0" w:firstLine="0"/>
      <w:jc w:val="both"/>
    </w:pPr>
    <w:rPr>
      <w:rFonts w:ascii="Verdana" w:eastAsiaTheme="minorHAnsi" w:hAnsi="Verdana" w:cs="Times New Roman"/>
      <w:lang w:eastAsia="en-GB"/>
    </w:rPr>
  </w:style>
  <w:style w:type="paragraph" w:customStyle="1" w:styleId="Level5">
    <w:name w:val="Level 5"/>
    <w:basedOn w:val="Normal"/>
    <w:uiPriority w:val="99"/>
    <w:semiHidden/>
    <w:rsid w:val="004D6128"/>
    <w:pPr>
      <w:numPr>
        <w:ilvl w:val="4"/>
        <w:numId w:val="1"/>
      </w:numPr>
      <w:spacing w:after="240" w:line="312" w:lineRule="auto"/>
      <w:jc w:val="both"/>
    </w:pPr>
    <w:rPr>
      <w:rFonts w:ascii="Verdana" w:eastAsiaTheme="minorHAnsi" w:hAnsi="Verdana" w:cs="Times New Roman"/>
      <w:lang w:eastAsia="en-GB"/>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207"/>
    <w:rPr>
      <w:color w:val="800080" w:themeColor="followedHyperlink"/>
      <w:u w:val="single"/>
    </w:rPr>
  </w:style>
  <w:style w:type="character" w:styleId="Emphasis">
    <w:name w:val="Emphasis"/>
    <w:basedOn w:val="DefaultParagraphFont"/>
    <w:uiPriority w:val="20"/>
    <w:qFormat/>
    <w:rsid w:val="00130A1F"/>
    <w:rPr>
      <w:i/>
      <w:iCs/>
    </w:rPr>
  </w:style>
  <w:style w:type="paragraph" w:styleId="Header">
    <w:name w:val="header"/>
    <w:basedOn w:val="Normal"/>
    <w:link w:val="HeaderChar"/>
    <w:uiPriority w:val="99"/>
    <w:unhideWhenUsed/>
    <w:rsid w:val="00FF3742"/>
    <w:pPr>
      <w:tabs>
        <w:tab w:val="center" w:pos="4513"/>
        <w:tab w:val="right" w:pos="9026"/>
      </w:tabs>
    </w:pPr>
  </w:style>
  <w:style w:type="character" w:customStyle="1" w:styleId="HeaderChar">
    <w:name w:val="Header Char"/>
    <w:basedOn w:val="DefaultParagraphFont"/>
    <w:link w:val="Header"/>
    <w:uiPriority w:val="99"/>
    <w:rsid w:val="00FF3742"/>
    <w:rPr>
      <w:rFonts w:ascii="Arial" w:eastAsia="Times New Roman" w:hAnsi="Arial" w:cs="Arial"/>
      <w:sz w:val="20"/>
      <w:szCs w:val="20"/>
    </w:rPr>
  </w:style>
  <w:style w:type="paragraph" w:styleId="Footer">
    <w:name w:val="footer"/>
    <w:basedOn w:val="Normal"/>
    <w:link w:val="FooterChar"/>
    <w:uiPriority w:val="99"/>
    <w:unhideWhenUsed/>
    <w:rsid w:val="00FF3742"/>
    <w:pPr>
      <w:tabs>
        <w:tab w:val="center" w:pos="4513"/>
        <w:tab w:val="right" w:pos="9026"/>
      </w:tabs>
    </w:pPr>
  </w:style>
  <w:style w:type="character" w:customStyle="1" w:styleId="FooterChar">
    <w:name w:val="Footer Char"/>
    <w:basedOn w:val="DefaultParagraphFont"/>
    <w:link w:val="Footer"/>
    <w:uiPriority w:val="99"/>
    <w:rsid w:val="00FF3742"/>
    <w:rPr>
      <w:rFonts w:ascii="Arial" w:eastAsia="Times New Roman" w:hAnsi="Arial" w:cs="Arial"/>
      <w:sz w:val="20"/>
      <w:szCs w:val="20"/>
    </w:rPr>
  </w:style>
  <w:style w:type="character" w:customStyle="1" w:styleId="tgc">
    <w:name w:val="_tgc"/>
    <w:basedOn w:val="DefaultParagraphFont"/>
    <w:rsid w:val="00FD3C41"/>
  </w:style>
  <w:style w:type="paragraph" w:customStyle="1" w:styleId="Bulletsspaced">
    <w:name w:val="Bullets (spaced)"/>
    <w:basedOn w:val="Normal"/>
    <w:link w:val="BulletsspacedChar"/>
    <w:autoRedefine/>
    <w:rsid w:val="009D5447"/>
    <w:pPr>
      <w:numPr>
        <w:ilvl w:val="1"/>
        <w:numId w:val="2"/>
      </w:numPr>
      <w:tabs>
        <w:tab w:val="left" w:pos="993"/>
      </w:tabs>
      <w:spacing w:before="120"/>
      <w:ind w:left="993" w:hanging="426"/>
    </w:pPr>
    <w:rPr>
      <w:rFonts w:ascii="Tahoma" w:hAnsi="Tahoma" w:cs="Times New Roman"/>
      <w:color w:val="000000"/>
      <w:sz w:val="24"/>
      <w:szCs w:val="24"/>
    </w:rPr>
  </w:style>
  <w:style w:type="character" w:customStyle="1" w:styleId="BulletsspacedChar">
    <w:name w:val="Bullets (spaced) Char"/>
    <w:link w:val="Bulletsspaced"/>
    <w:rsid w:val="009D5447"/>
    <w:rPr>
      <w:rFonts w:ascii="Tahoma" w:eastAsia="Times New Roman" w:hAnsi="Tahoma" w:cs="Times New Roman"/>
      <w:color w:val="000000"/>
      <w:sz w:val="24"/>
      <w:szCs w:val="24"/>
    </w:rPr>
  </w:style>
  <w:style w:type="paragraph" w:styleId="Title">
    <w:name w:val="Title"/>
    <w:basedOn w:val="Normal"/>
    <w:link w:val="TitleChar"/>
    <w:qFormat/>
    <w:rsid w:val="009B59F6"/>
    <w:pPr>
      <w:jc w:val="center"/>
    </w:pPr>
    <w:rPr>
      <w:rFonts w:cs="Times New Roman"/>
      <w:b/>
    </w:rPr>
  </w:style>
  <w:style w:type="character" w:customStyle="1" w:styleId="TitleChar">
    <w:name w:val="Title Char"/>
    <w:basedOn w:val="DefaultParagraphFont"/>
    <w:link w:val="Title"/>
    <w:rsid w:val="009B59F6"/>
    <w:rPr>
      <w:rFonts w:ascii="Arial" w:eastAsia="Times New Roman" w:hAnsi="Arial" w:cs="Times New Roman"/>
      <w:b/>
      <w:sz w:val="20"/>
      <w:szCs w:val="20"/>
    </w:rPr>
  </w:style>
  <w:style w:type="character" w:customStyle="1" w:styleId="Heading7Char">
    <w:name w:val="Heading 7 Char"/>
    <w:basedOn w:val="DefaultParagraphFont"/>
    <w:link w:val="Heading7"/>
    <w:rsid w:val="006F34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21D33"/>
    <w:pPr>
      <w:widowControl w:val="0"/>
      <w:autoSpaceDE w:val="0"/>
      <w:autoSpaceDN w:val="0"/>
      <w:adjustRightInd w:val="0"/>
      <w:ind w:left="462" w:hanging="360"/>
    </w:pPr>
    <w:rPr>
      <w:rFonts w:eastAsiaTheme="minorEastAsia"/>
      <w:sz w:val="24"/>
      <w:szCs w:val="24"/>
      <w:lang w:eastAsia="en-GB"/>
    </w:rPr>
  </w:style>
  <w:style w:type="character" w:customStyle="1" w:styleId="BodyTextChar">
    <w:name w:val="Body Text Char"/>
    <w:basedOn w:val="DefaultParagraphFont"/>
    <w:link w:val="BodyText"/>
    <w:uiPriority w:val="1"/>
    <w:rsid w:val="00221D33"/>
    <w:rPr>
      <w:rFonts w:ascii="Arial" w:eastAsiaTheme="minorEastAsia" w:hAnsi="Arial" w:cs="Arial"/>
      <w:sz w:val="24"/>
      <w:szCs w:val="24"/>
      <w:lang w:eastAsia="en-GB"/>
    </w:rPr>
  </w:style>
  <w:style w:type="paragraph" w:styleId="NoSpacing">
    <w:name w:val="No Spacing"/>
    <w:uiPriority w:val="1"/>
    <w:qFormat/>
    <w:rsid w:val="00221D33"/>
    <w:pPr>
      <w:spacing w:after="0" w:line="240" w:lineRule="auto"/>
    </w:pPr>
    <w:rPr>
      <w:rFonts w:ascii="Arial" w:eastAsia="Times New Roman" w:hAnsi="Arial" w:cs="Arial"/>
      <w:sz w:val="20"/>
      <w:szCs w:val="20"/>
    </w:rPr>
  </w:style>
  <w:style w:type="paragraph" w:customStyle="1" w:styleId="TableParagraph">
    <w:name w:val="Table Paragraph"/>
    <w:basedOn w:val="Normal"/>
    <w:uiPriority w:val="1"/>
    <w:qFormat/>
    <w:rsid w:val="00B660BC"/>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semiHidden/>
    <w:rsid w:val="00B9545B"/>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344FAC"/>
    <w:rPr>
      <w:rFonts w:ascii="Arial" w:eastAsia="Times New Roman" w:hAnsi="Arial" w:cs="Times New Roman"/>
      <w:b/>
      <w:sz w:val="19"/>
      <w:szCs w:val="20"/>
    </w:rPr>
  </w:style>
  <w:style w:type="character" w:customStyle="1" w:styleId="Heading1Char">
    <w:name w:val="Heading 1 Char"/>
    <w:basedOn w:val="DefaultParagraphFont"/>
    <w:link w:val="Heading1"/>
    <w:rsid w:val="00E9654A"/>
    <w:rPr>
      <w:rFonts w:ascii="Times New Roman" w:eastAsia="Times New Roman" w:hAnsi="Times New Roman" w:cs="Times New Roman"/>
      <w:b/>
      <w:sz w:val="24"/>
      <w:szCs w:val="20"/>
      <w:lang w:eastAsia="x-none"/>
    </w:rPr>
  </w:style>
  <w:style w:type="character" w:customStyle="1" w:styleId="Heading6Char1">
    <w:name w:val="Heading 6 Char1"/>
    <w:rsid w:val="00747346"/>
    <w:rPr>
      <w:rFonts w:ascii="Arial" w:eastAsia="Times New Roman" w:hAnsi="Arial" w:cs="Arial"/>
      <w:b/>
      <w:sz w:val="20"/>
    </w:rPr>
  </w:style>
  <w:style w:type="character" w:customStyle="1" w:styleId="Heading8Char">
    <w:name w:val="Heading 8 Char"/>
    <w:basedOn w:val="DefaultParagraphFont"/>
    <w:link w:val="Heading8"/>
    <w:rsid w:val="005E0549"/>
    <w:rPr>
      <w:rFonts w:ascii="Arial" w:eastAsia="Times New Roman" w:hAnsi="Arial" w:cs="Arial"/>
      <w:b/>
      <w:bCs/>
      <w:sz w:val="20"/>
      <w:u w:val="single"/>
    </w:rPr>
  </w:style>
  <w:style w:type="paragraph" w:styleId="PlainText">
    <w:name w:val="Plain Text"/>
    <w:basedOn w:val="Normal"/>
    <w:link w:val="PlainTextChar"/>
    <w:uiPriority w:val="99"/>
    <w:unhideWhenUsed/>
    <w:rsid w:val="00A94F13"/>
    <w:rPr>
      <w:rFonts w:ascii="Calibri" w:eastAsia="Calibri" w:hAnsi="Calibri" w:cs="Consolas"/>
      <w:sz w:val="22"/>
      <w:szCs w:val="21"/>
    </w:rPr>
  </w:style>
  <w:style w:type="character" w:customStyle="1" w:styleId="PlainTextChar">
    <w:name w:val="Plain Text Char"/>
    <w:basedOn w:val="DefaultParagraphFont"/>
    <w:link w:val="PlainText"/>
    <w:uiPriority w:val="99"/>
    <w:rsid w:val="00A94F13"/>
    <w:rPr>
      <w:rFonts w:ascii="Calibri" w:eastAsia="Calibri" w:hAnsi="Calibri" w:cs="Consolas"/>
      <w:szCs w:val="21"/>
    </w:rPr>
  </w:style>
  <w:style w:type="paragraph" w:customStyle="1" w:styleId="Default">
    <w:name w:val="Default"/>
    <w:rsid w:val="003A394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C0316C"/>
    <w:rPr>
      <w:b/>
      <w:bCs/>
    </w:rPr>
  </w:style>
  <w:style w:type="paragraph" w:customStyle="1" w:styleId="p1">
    <w:name w:val="p1"/>
    <w:basedOn w:val="Normal"/>
    <w:rsid w:val="005332DA"/>
    <w:rPr>
      <w:rFonts w:ascii=".SF UI Text" w:eastAsiaTheme="minorHAnsi" w:hAnsi=".SF UI Text" w:cs="Times New Roman"/>
      <w:color w:val="454545"/>
      <w:sz w:val="26"/>
      <w:szCs w:val="26"/>
      <w:lang w:eastAsia="en-GB"/>
    </w:rPr>
  </w:style>
  <w:style w:type="character" w:customStyle="1" w:styleId="s1">
    <w:name w:val="s1"/>
    <w:basedOn w:val="DefaultParagraphFont"/>
    <w:rsid w:val="005332DA"/>
    <w:rPr>
      <w:rFonts w:ascii=".SFUIText" w:hAnsi=".SFUIText" w:hint="default"/>
      <w:b w:val="0"/>
      <w:bCs w:val="0"/>
      <w:i w:val="0"/>
      <w:iCs w:val="0"/>
      <w:sz w:val="34"/>
      <w:szCs w:val="34"/>
    </w:rPr>
  </w:style>
  <w:style w:type="character" w:customStyle="1" w:styleId="apple-converted-space">
    <w:name w:val="apple-converted-space"/>
    <w:basedOn w:val="DefaultParagraphFont"/>
    <w:rsid w:val="005332DA"/>
  </w:style>
  <w:style w:type="paragraph" w:customStyle="1" w:styleId="p2">
    <w:name w:val="p2"/>
    <w:basedOn w:val="Normal"/>
    <w:rsid w:val="00D40D29"/>
    <w:rPr>
      <w:rFonts w:ascii=".SF UI Text" w:eastAsiaTheme="minorHAnsi" w:hAnsi=".SF UI Text" w:cs="Times New Roman"/>
      <w:color w:val="454545"/>
      <w:sz w:val="26"/>
      <w:szCs w:val="26"/>
      <w:lang w:eastAsia="en-GB"/>
    </w:rPr>
  </w:style>
  <w:style w:type="character" w:customStyle="1" w:styleId="legds2">
    <w:name w:val="legds2"/>
    <w:rsid w:val="00257561"/>
    <w:rPr>
      <w:vanish w:val="0"/>
      <w:webHidden w:val="0"/>
      <w:specVanish w:val="0"/>
    </w:rPr>
  </w:style>
  <w:style w:type="character" w:customStyle="1" w:styleId="label-inline">
    <w:name w:val="label-inline"/>
    <w:rsid w:val="00975081"/>
  </w:style>
  <w:style w:type="paragraph" w:customStyle="1" w:styleId="N1">
    <w:name w:val="N1"/>
    <w:basedOn w:val="Normal"/>
    <w:next w:val="N2"/>
    <w:rsid w:val="0025648F"/>
    <w:pPr>
      <w:numPr>
        <w:numId w:val="3"/>
      </w:numPr>
      <w:spacing w:before="160" w:line="220" w:lineRule="atLeast"/>
      <w:jc w:val="both"/>
    </w:pPr>
    <w:rPr>
      <w:rFonts w:ascii="Times New Roman" w:hAnsi="Times New Roman" w:cs="Times New Roman"/>
      <w:sz w:val="21"/>
    </w:rPr>
  </w:style>
  <w:style w:type="paragraph" w:customStyle="1" w:styleId="N2">
    <w:name w:val="N2"/>
    <w:basedOn w:val="N1"/>
    <w:rsid w:val="0025648F"/>
    <w:pPr>
      <w:numPr>
        <w:ilvl w:val="1"/>
      </w:numPr>
      <w:spacing w:before="80"/>
    </w:pPr>
  </w:style>
  <w:style w:type="paragraph" w:customStyle="1" w:styleId="N3">
    <w:name w:val="N3"/>
    <w:basedOn w:val="N2"/>
    <w:rsid w:val="0025648F"/>
    <w:pPr>
      <w:numPr>
        <w:ilvl w:val="2"/>
      </w:numPr>
    </w:pPr>
  </w:style>
  <w:style w:type="paragraph" w:customStyle="1" w:styleId="N4">
    <w:name w:val="N4"/>
    <w:basedOn w:val="N3"/>
    <w:rsid w:val="0025648F"/>
    <w:pPr>
      <w:numPr>
        <w:ilvl w:val="3"/>
      </w:numPr>
    </w:pPr>
  </w:style>
  <w:style w:type="paragraph" w:customStyle="1" w:styleId="N5">
    <w:name w:val="N5"/>
    <w:basedOn w:val="N4"/>
    <w:rsid w:val="0025648F"/>
    <w:pPr>
      <w:numPr>
        <w:ilvl w:val="4"/>
      </w:numPr>
    </w:pPr>
  </w:style>
  <w:style w:type="paragraph" w:styleId="HTMLPreformatted">
    <w:name w:val="HTML Preformatted"/>
    <w:basedOn w:val="Normal"/>
    <w:link w:val="HTMLPreformattedChar"/>
    <w:uiPriority w:val="99"/>
    <w:unhideWhenUsed/>
    <w:rsid w:val="0014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GB"/>
    </w:rPr>
  </w:style>
  <w:style w:type="character" w:customStyle="1" w:styleId="HTMLPreformattedChar">
    <w:name w:val="HTML Preformatted Char"/>
    <w:basedOn w:val="DefaultParagraphFont"/>
    <w:link w:val="HTMLPreformatted"/>
    <w:uiPriority w:val="99"/>
    <w:rsid w:val="001418A6"/>
    <w:rPr>
      <w:rFonts w:ascii="Courier New" w:hAnsi="Courier New" w:cs="Courier New"/>
      <w:sz w:val="20"/>
      <w:szCs w:val="20"/>
      <w:lang w:eastAsia="en-GB"/>
    </w:rPr>
  </w:style>
  <w:style w:type="paragraph" w:customStyle="1" w:styleId="Bullets3">
    <w:name w:val="Bullets3"/>
    <w:basedOn w:val="Normal"/>
    <w:rsid w:val="00C1751A"/>
    <w:rPr>
      <w:rFonts w:eastAsia="SimSun" w:cs="Times New Roman"/>
      <w:sz w:val="24"/>
      <w:lang w:eastAsia="zh-CN"/>
    </w:rPr>
  </w:style>
  <w:style w:type="character" w:customStyle="1" w:styleId="Heading2Char">
    <w:name w:val="Heading 2 Char"/>
    <w:basedOn w:val="DefaultParagraphFont"/>
    <w:link w:val="Heading2"/>
    <w:rsid w:val="00C1751A"/>
    <w:rPr>
      <w:rFonts w:ascii="Arial" w:eastAsia="Times New Roman" w:hAnsi="Arial" w:cs="Arial"/>
      <w:b/>
      <w:i/>
    </w:rPr>
  </w:style>
  <w:style w:type="paragraph" w:styleId="BodyTextIndent">
    <w:name w:val="Body Text Indent"/>
    <w:basedOn w:val="Normal"/>
    <w:link w:val="BodyTextIndentChar"/>
    <w:uiPriority w:val="99"/>
    <w:unhideWhenUsed/>
    <w:rsid w:val="002B05A4"/>
    <w:pPr>
      <w:spacing w:after="120"/>
      <w:ind w:left="283"/>
    </w:pPr>
  </w:style>
  <w:style w:type="character" w:customStyle="1" w:styleId="BodyTextIndentChar">
    <w:name w:val="Body Text Indent Char"/>
    <w:basedOn w:val="DefaultParagraphFont"/>
    <w:link w:val="BodyTextIndent"/>
    <w:uiPriority w:val="99"/>
    <w:rsid w:val="002B05A4"/>
    <w:rPr>
      <w:rFonts w:ascii="Arial" w:eastAsia="Times New Roman" w:hAnsi="Arial" w:cs="Arial"/>
      <w:sz w:val="20"/>
      <w:szCs w:val="20"/>
    </w:rPr>
  </w:style>
  <w:style w:type="paragraph" w:customStyle="1" w:styleId="xmsonormal">
    <w:name w:val="x_msonormal"/>
    <w:basedOn w:val="Normal"/>
    <w:rsid w:val="002B05A4"/>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303">
      <w:bodyDiv w:val="1"/>
      <w:marLeft w:val="0"/>
      <w:marRight w:val="0"/>
      <w:marTop w:val="0"/>
      <w:marBottom w:val="0"/>
      <w:divBdr>
        <w:top w:val="none" w:sz="0" w:space="0" w:color="auto"/>
        <w:left w:val="none" w:sz="0" w:space="0" w:color="auto"/>
        <w:bottom w:val="none" w:sz="0" w:space="0" w:color="auto"/>
        <w:right w:val="none" w:sz="0" w:space="0" w:color="auto"/>
      </w:divBdr>
    </w:div>
    <w:div w:id="46029555">
      <w:bodyDiv w:val="1"/>
      <w:marLeft w:val="0"/>
      <w:marRight w:val="0"/>
      <w:marTop w:val="0"/>
      <w:marBottom w:val="0"/>
      <w:divBdr>
        <w:top w:val="none" w:sz="0" w:space="0" w:color="auto"/>
        <w:left w:val="none" w:sz="0" w:space="0" w:color="auto"/>
        <w:bottom w:val="none" w:sz="0" w:space="0" w:color="auto"/>
        <w:right w:val="none" w:sz="0" w:space="0" w:color="auto"/>
      </w:divBdr>
    </w:div>
    <w:div w:id="62794941">
      <w:bodyDiv w:val="1"/>
      <w:marLeft w:val="0"/>
      <w:marRight w:val="0"/>
      <w:marTop w:val="0"/>
      <w:marBottom w:val="0"/>
      <w:divBdr>
        <w:top w:val="none" w:sz="0" w:space="0" w:color="auto"/>
        <w:left w:val="none" w:sz="0" w:space="0" w:color="auto"/>
        <w:bottom w:val="none" w:sz="0" w:space="0" w:color="auto"/>
        <w:right w:val="none" w:sz="0" w:space="0" w:color="auto"/>
      </w:divBdr>
    </w:div>
    <w:div w:id="99379466">
      <w:bodyDiv w:val="1"/>
      <w:marLeft w:val="0"/>
      <w:marRight w:val="0"/>
      <w:marTop w:val="0"/>
      <w:marBottom w:val="0"/>
      <w:divBdr>
        <w:top w:val="none" w:sz="0" w:space="0" w:color="auto"/>
        <w:left w:val="none" w:sz="0" w:space="0" w:color="auto"/>
        <w:bottom w:val="none" w:sz="0" w:space="0" w:color="auto"/>
        <w:right w:val="none" w:sz="0" w:space="0" w:color="auto"/>
      </w:divBdr>
    </w:div>
    <w:div w:id="182404807">
      <w:bodyDiv w:val="1"/>
      <w:marLeft w:val="0"/>
      <w:marRight w:val="0"/>
      <w:marTop w:val="0"/>
      <w:marBottom w:val="0"/>
      <w:divBdr>
        <w:top w:val="none" w:sz="0" w:space="0" w:color="auto"/>
        <w:left w:val="none" w:sz="0" w:space="0" w:color="auto"/>
        <w:bottom w:val="none" w:sz="0" w:space="0" w:color="auto"/>
        <w:right w:val="none" w:sz="0" w:space="0" w:color="auto"/>
      </w:divBdr>
    </w:div>
    <w:div w:id="200824150">
      <w:bodyDiv w:val="1"/>
      <w:marLeft w:val="0"/>
      <w:marRight w:val="0"/>
      <w:marTop w:val="0"/>
      <w:marBottom w:val="0"/>
      <w:divBdr>
        <w:top w:val="none" w:sz="0" w:space="0" w:color="auto"/>
        <w:left w:val="none" w:sz="0" w:space="0" w:color="auto"/>
        <w:bottom w:val="none" w:sz="0" w:space="0" w:color="auto"/>
        <w:right w:val="none" w:sz="0" w:space="0" w:color="auto"/>
      </w:divBdr>
    </w:div>
    <w:div w:id="214244278">
      <w:bodyDiv w:val="1"/>
      <w:marLeft w:val="0"/>
      <w:marRight w:val="0"/>
      <w:marTop w:val="0"/>
      <w:marBottom w:val="0"/>
      <w:divBdr>
        <w:top w:val="none" w:sz="0" w:space="0" w:color="auto"/>
        <w:left w:val="none" w:sz="0" w:space="0" w:color="auto"/>
        <w:bottom w:val="none" w:sz="0" w:space="0" w:color="auto"/>
        <w:right w:val="none" w:sz="0" w:space="0" w:color="auto"/>
      </w:divBdr>
    </w:div>
    <w:div w:id="236789094">
      <w:bodyDiv w:val="1"/>
      <w:marLeft w:val="0"/>
      <w:marRight w:val="0"/>
      <w:marTop w:val="0"/>
      <w:marBottom w:val="0"/>
      <w:divBdr>
        <w:top w:val="none" w:sz="0" w:space="0" w:color="auto"/>
        <w:left w:val="none" w:sz="0" w:space="0" w:color="auto"/>
        <w:bottom w:val="none" w:sz="0" w:space="0" w:color="auto"/>
        <w:right w:val="none" w:sz="0" w:space="0" w:color="auto"/>
      </w:divBdr>
    </w:div>
    <w:div w:id="353582070">
      <w:bodyDiv w:val="1"/>
      <w:marLeft w:val="0"/>
      <w:marRight w:val="0"/>
      <w:marTop w:val="0"/>
      <w:marBottom w:val="0"/>
      <w:divBdr>
        <w:top w:val="none" w:sz="0" w:space="0" w:color="auto"/>
        <w:left w:val="none" w:sz="0" w:space="0" w:color="auto"/>
        <w:bottom w:val="none" w:sz="0" w:space="0" w:color="auto"/>
        <w:right w:val="none" w:sz="0" w:space="0" w:color="auto"/>
      </w:divBdr>
    </w:div>
    <w:div w:id="374158735">
      <w:bodyDiv w:val="1"/>
      <w:marLeft w:val="0"/>
      <w:marRight w:val="0"/>
      <w:marTop w:val="0"/>
      <w:marBottom w:val="0"/>
      <w:divBdr>
        <w:top w:val="none" w:sz="0" w:space="0" w:color="auto"/>
        <w:left w:val="none" w:sz="0" w:space="0" w:color="auto"/>
        <w:bottom w:val="none" w:sz="0" w:space="0" w:color="auto"/>
        <w:right w:val="none" w:sz="0" w:space="0" w:color="auto"/>
      </w:divBdr>
    </w:div>
    <w:div w:id="386228474">
      <w:bodyDiv w:val="1"/>
      <w:marLeft w:val="0"/>
      <w:marRight w:val="0"/>
      <w:marTop w:val="0"/>
      <w:marBottom w:val="0"/>
      <w:divBdr>
        <w:top w:val="none" w:sz="0" w:space="0" w:color="auto"/>
        <w:left w:val="none" w:sz="0" w:space="0" w:color="auto"/>
        <w:bottom w:val="none" w:sz="0" w:space="0" w:color="auto"/>
        <w:right w:val="none" w:sz="0" w:space="0" w:color="auto"/>
      </w:divBdr>
    </w:div>
    <w:div w:id="459954261">
      <w:bodyDiv w:val="1"/>
      <w:marLeft w:val="0"/>
      <w:marRight w:val="0"/>
      <w:marTop w:val="0"/>
      <w:marBottom w:val="0"/>
      <w:divBdr>
        <w:top w:val="none" w:sz="0" w:space="0" w:color="auto"/>
        <w:left w:val="none" w:sz="0" w:space="0" w:color="auto"/>
        <w:bottom w:val="none" w:sz="0" w:space="0" w:color="auto"/>
        <w:right w:val="none" w:sz="0" w:space="0" w:color="auto"/>
      </w:divBdr>
    </w:div>
    <w:div w:id="486823276">
      <w:bodyDiv w:val="1"/>
      <w:marLeft w:val="0"/>
      <w:marRight w:val="0"/>
      <w:marTop w:val="0"/>
      <w:marBottom w:val="0"/>
      <w:divBdr>
        <w:top w:val="none" w:sz="0" w:space="0" w:color="auto"/>
        <w:left w:val="none" w:sz="0" w:space="0" w:color="auto"/>
        <w:bottom w:val="none" w:sz="0" w:space="0" w:color="auto"/>
        <w:right w:val="none" w:sz="0" w:space="0" w:color="auto"/>
      </w:divBdr>
    </w:div>
    <w:div w:id="530849928">
      <w:bodyDiv w:val="1"/>
      <w:marLeft w:val="0"/>
      <w:marRight w:val="0"/>
      <w:marTop w:val="0"/>
      <w:marBottom w:val="0"/>
      <w:divBdr>
        <w:top w:val="none" w:sz="0" w:space="0" w:color="auto"/>
        <w:left w:val="none" w:sz="0" w:space="0" w:color="auto"/>
        <w:bottom w:val="none" w:sz="0" w:space="0" w:color="auto"/>
        <w:right w:val="none" w:sz="0" w:space="0" w:color="auto"/>
      </w:divBdr>
    </w:div>
    <w:div w:id="542787260">
      <w:bodyDiv w:val="1"/>
      <w:marLeft w:val="0"/>
      <w:marRight w:val="0"/>
      <w:marTop w:val="0"/>
      <w:marBottom w:val="0"/>
      <w:divBdr>
        <w:top w:val="none" w:sz="0" w:space="0" w:color="auto"/>
        <w:left w:val="none" w:sz="0" w:space="0" w:color="auto"/>
        <w:bottom w:val="none" w:sz="0" w:space="0" w:color="auto"/>
        <w:right w:val="none" w:sz="0" w:space="0" w:color="auto"/>
      </w:divBdr>
    </w:div>
    <w:div w:id="685057423">
      <w:bodyDiv w:val="1"/>
      <w:marLeft w:val="0"/>
      <w:marRight w:val="0"/>
      <w:marTop w:val="0"/>
      <w:marBottom w:val="0"/>
      <w:divBdr>
        <w:top w:val="none" w:sz="0" w:space="0" w:color="auto"/>
        <w:left w:val="none" w:sz="0" w:space="0" w:color="auto"/>
        <w:bottom w:val="none" w:sz="0" w:space="0" w:color="auto"/>
        <w:right w:val="none" w:sz="0" w:space="0" w:color="auto"/>
      </w:divBdr>
    </w:div>
    <w:div w:id="695272310">
      <w:bodyDiv w:val="1"/>
      <w:marLeft w:val="0"/>
      <w:marRight w:val="0"/>
      <w:marTop w:val="0"/>
      <w:marBottom w:val="0"/>
      <w:divBdr>
        <w:top w:val="none" w:sz="0" w:space="0" w:color="auto"/>
        <w:left w:val="none" w:sz="0" w:space="0" w:color="auto"/>
        <w:bottom w:val="none" w:sz="0" w:space="0" w:color="auto"/>
        <w:right w:val="none" w:sz="0" w:space="0" w:color="auto"/>
      </w:divBdr>
    </w:div>
    <w:div w:id="708576431">
      <w:bodyDiv w:val="1"/>
      <w:marLeft w:val="0"/>
      <w:marRight w:val="0"/>
      <w:marTop w:val="0"/>
      <w:marBottom w:val="0"/>
      <w:divBdr>
        <w:top w:val="none" w:sz="0" w:space="0" w:color="auto"/>
        <w:left w:val="none" w:sz="0" w:space="0" w:color="auto"/>
        <w:bottom w:val="none" w:sz="0" w:space="0" w:color="auto"/>
        <w:right w:val="none" w:sz="0" w:space="0" w:color="auto"/>
      </w:divBdr>
    </w:div>
    <w:div w:id="726681426">
      <w:bodyDiv w:val="1"/>
      <w:marLeft w:val="0"/>
      <w:marRight w:val="0"/>
      <w:marTop w:val="0"/>
      <w:marBottom w:val="0"/>
      <w:divBdr>
        <w:top w:val="none" w:sz="0" w:space="0" w:color="auto"/>
        <w:left w:val="none" w:sz="0" w:space="0" w:color="auto"/>
        <w:bottom w:val="none" w:sz="0" w:space="0" w:color="auto"/>
        <w:right w:val="none" w:sz="0" w:space="0" w:color="auto"/>
      </w:divBdr>
    </w:div>
    <w:div w:id="734812679">
      <w:bodyDiv w:val="1"/>
      <w:marLeft w:val="0"/>
      <w:marRight w:val="0"/>
      <w:marTop w:val="0"/>
      <w:marBottom w:val="0"/>
      <w:divBdr>
        <w:top w:val="none" w:sz="0" w:space="0" w:color="auto"/>
        <w:left w:val="none" w:sz="0" w:space="0" w:color="auto"/>
        <w:bottom w:val="none" w:sz="0" w:space="0" w:color="auto"/>
        <w:right w:val="none" w:sz="0" w:space="0" w:color="auto"/>
      </w:divBdr>
    </w:div>
    <w:div w:id="770709425">
      <w:bodyDiv w:val="1"/>
      <w:marLeft w:val="0"/>
      <w:marRight w:val="0"/>
      <w:marTop w:val="0"/>
      <w:marBottom w:val="0"/>
      <w:divBdr>
        <w:top w:val="none" w:sz="0" w:space="0" w:color="auto"/>
        <w:left w:val="none" w:sz="0" w:space="0" w:color="auto"/>
        <w:bottom w:val="none" w:sz="0" w:space="0" w:color="auto"/>
        <w:right w:val="none" w:sz="0" w:space="0" w:color="auto"/>
      </w:divBdr>
    </w:div>
    <w:div w:id="812914005">
      <w:bodyDiv w:val="1"/>
      <w:marLeft w:val="0"/>
      <w:marRight w:val="0"/>
      <w:marTop w:val="0"/>
      <w:marBottom w:val="0"/>
      <w:divBdr>
        <w:top w:val="none" w:sz="0" w:space="0" w:color="auto"/>
        <w:left w:val="none" w:sz="0" w:space="0" w:color="auto"/>
        <w:bottom w:val="none" w:sz="0" w:space="0" w:color="auto"/>
        <w:right w:val="none" w:sz="0" w:space="0" w:color="auto"/>
      </w:divBdr>
    </w:div>
    <w:div w:id="884291390">
      <w:bodyDiv w:val="1"/>
      <w:marLeft w:val="0"/>
      <w:marRight w:val="0"/>
      <w:marTop w:val="0"/>
      <w:marBottom w:val="0"/>
      <w:divBdr>
        <w:top w:val="none" w:sz="0" w:space="0" w:color="auto"/>
        <w:left w:val="none" w:sz="0" w:space="0" w:color="auto"/>
        <w:bottom w:val="none" w:sz="0" w:space="0" w:color="auto"/>
        <w:right w:val="none" w:sz="0" w:space="0" w:color="auto"/>
      </w:divBdr>
    </w:div>
    <w:div w:id="914824555">
      <w:bodyDiv w:val="1"/>
      <w:marLeft w:val="0"/>
      <w:marRight w:val="0"/>
      <w:marTop w:val="0"/>
      <w:marBottom w:val="0"/>
      <w:divBdr>
        <w:top w:val="none" w:sz="0" w:space="0" w:color="auto"/>
        <w:left w:val="none" w:sz="0" w:space="0" w:color="auto"/>
        <w:bottom w:val="none" w:sz="0" w:space="0" w:color="auto"/>
        <w:right w:val="none" w:sz="0" w:space="0" w:color="auto"/>
      </w:divBdr>
    </w:div>
    <w:div w:id="998458311">
      <w:bodyDiv w:val="1"/>
      <w:marLeft w:val="0"/>
      <w:marRight w:val="0"/>
      <w:marTop w:val="0"/>
      <w:marBottom w:val="0"/>
      <w:divBdr>
        <w:top w:val="none" w:sz="0" w:space="0" w:color="auto"/>
        <w:left w:val="none" w:sz="0" w:space="0" w:color="auto"/>
        <w:bottom w:val="none" w:sz="0" w:space="0" w:color="auto"/>
        <w:right w:val="none" w:sz="0" w:space="0" w:color="auto"/>
      </w:divBdr>
    </w:div>
    <w:div w:id="1036664735">
      <w:bodyDiv w:val="1"/>
      <w:marLeft w:val="0"/>
      <w:marRight w:val="0"/>
      <w:marTop w:val="0"/>
      <w:marBottom w:val="0"/>
      <w:divBdr>
        <w:top w:val="none" w:sz="0" w:space="0" w:color="auto"/>
        <w:left w:val="none" w:sz="0" w:space="0" w:color="auto"/>
        <w:bottom w:val="none" w:sz="0" w:space="0" w:color="auto"/>
        <w:right w:val="none" w:sz="0" w:space="0" w:color="auto"/>
      </w:divBdr>
    </w:div>
    <w:div w:id="1110322467">
      <w:bodyDiv w:val="1"/>
      <w:marLeft w:val="0"/>
      <w:marRight w:val="0"/>
      <w:marTop w:val="0"/>
      <w:marBottom w:val="0"/>
      <w:divBdr>
        <w:top w:val="none" w:sz="0" w:space="0" w:color="auto"/>
        <w:left w:val="none" w:sz="0" w:space="0" w:color="auto"/>
        <w:bottom w:val="none" w:sz="0" w:space="0" w:color="auto"/>
        <w:right w:val="none" w:sz="0" w:space="0" w:color="auto"/>
      </w:divBdr>
    </w:div>
    <w:div w:id="1173182266">
      <w:bodyDiv w:val="1"/>
      <w:marLeft w:val="0"/>
      <w:marRight w:val="0"/>
      <w:marTop w:val="0"/>
      <w:marBottom w:val="0"/>
      <w:divBdr>
        <w:top w:val="none" w:sz="0" w:space="0" w:color="auto"/>
        <w:left w:val="none" w:sz="0" w:space="0" w:color="auto"/>
        <w:bottom w:val="none" w:sz="0" w:space="0" w:color="auto"/>
        <w:right w:val="none" w:sz="0" w:space="0" w:color="auto"/>
      </w:divBdr>
    </w:div>
    <w:div w:id="1275749642">
      <w:bodyDiv w:val="1"/>
      <w:marLeft w:val="0"/>
      <w:marRight w:val="0"/>
      <w:marTop w:val="0"/>
      <w:marBottom w:val="0"/>
      <w:divBdr>
        <w:top w:val="none" w:sz="0" w:space="0" w:color="auto"/>
        <w:left w:val="none" w:sz="0" w:space="0" w:color="auto"/>
        <w:bottom w:val="none" w:sz="0" w:space="0" w:color="auto"/>
        <w:right w:val="none" w:sz="0" w:space="0" w:color="auto"/>
      </w:divBdr>
    </w:div>
    <w:div w:id="1313831568">
      <w:bodyDiv w:val="1"/>
      <w:marLeft w:val="0"/>
      <w:marRight w:val="0"/>
      <w:marTop w:val="0"/>
      <w:marBottom w:val="0"/>
      <w:divBdr>
        <w:top w:val="none" w:sz="0" w:space="0" w:color="auto"/>
        <w:left w:val="none" w:sz="0" w:space="0" w:color="auto"/>
        <w:bottom w:val="none" w:sz="0" w:space="0" w:color="auto"/>
        <w:right w:val="none" w:sz="0" w:space="0" w:color="auto"/>
      </w:divBdr>
    </w:div>
    <w:div w:id="1373192748">
      <w:bodyDiv w:val="1"/>
      <w:marLeft w:val="0"/>
      <w:marRight w:val="0"/>
      <w:marTop w:val="0"/>
      <w:marBottom w:val="0"/>
      <w:divBdr>
        <w:top w:val="none" w:sz="0" w:space="0" w:color="auto"/>
        <w:left w:val="none" w:sz="0" w:space="0" w:color="auto"/>
        <w:bottom w:val="none" w:sz="0" w:space="0" w:color="auto"/>
        <w:right w:val="none" w:sz="0" w:space="0" w:color="auto"/>
      </w:divBdr>
    </w:div>
    <w:div w:id="1392387986">
      <w:bodyDiv w:val="1"/>
      <w:marLeft w:val="0"/>
      <w:marRight w:val="0"/>
      <w:marTop w:val="0"/>
      <w:marBottom w:val="0"/>
      <w:divBdr>
        <w:top w:val="none" w:sz="0" w:space="0" w:color="auto"/>
        <w:left w:val="none" w:sz="0" w:space="0" w:color="auto"/>
        <w:bottom w:val="none" w:sz="0" w:space="0" w:color="auto"/>
        <w:right w:val="none" w:sz="0" w:space="0" w:color="auto"/>
      </w:divBdr>
    </w:div>
    <w:div w:id="1463767394">
      <w:bodyDiv w:val="1"/>
      <w:marLeft w:val="0"/>
      <w:marRight w:val="0"/>
      <w:marTop w:val="0"/>
      <w:marBottom w:val="0"/>
      <w:divBdr>
        <w:top w:val="none" w:sz="0" w:space="0" w:color="auto"/>
        <w:left w:val="none" w:sz="0" w:space="0" w:color="auto"/>
        <w:bottom w:val="none" w:sz="0" w:space="0" w:color="auto"/>
        <w:right w:val="none" w:sz="0" w:space="0" w:color="auto"/>
      </w:divBdr>
    </w:div>
    <w:div w:id="1496991202">
      <w:bodyDiv w:val="1"/>
      <w:marLeft w:val="0"/>
      <w:marRight w:val="0"/>
      <w:marTop w:val="0"/>
      <w:marBottom w:val="0"/>
      <w:divBdr>
        <w:top w:val="none" w:sz="0" w:space="0" w:color="auto"/>
        <w:left w:val="none" w:sz="0" w:space="0" w:color="auto"/>
        <w:bottom w:val="none" w:sz="0" w:space="0" w:color="auto"/>
        <w:right w:val="none" w:sz="0" w:space="0" w:color="auto"/>
      </w:divBdr>
    </w:div>
    <w:div w:id="1523516177">
      <w:bodyDiv w:val="1"/>
      <w:marLeft w:val="0"/>
      <w:marRight w:val="0"/>
      <w:marTop w:val="0"/>
      <w:marBottom w:val="0"/>
      <w:divBdr>
        <w:top w:val="none" w:sz="0" w:space="0" w:color="auto"/>
        <w:left w:val="none" w:sz="0" w:space="0" w:color="auto"/>
        <w:bottom w:val="none" w:sz="0" w:space="0" w:color="auto"/>
        <w:right w:val="none" w:sz="0" w:space="0" w:color="auto"/>
      </w:divBdr>
    </w:div>
    <w:div w:id="1629244546">
      <w:bodyDiv w:val="1"/>
      <w:marLeft w:val="0"/>
      <w:marRight w:val="0"/>
      <w:marTop w:val="0"/>
      <w:marBottom w:val="0"/>
      <w:divBdr>
        <w:top w:val="none" w:sz="0" w:space="0" w:color="auto"/>
        <w:left w:val="none" w:sz="0" w:space="0" w:color="auto"/>
        <w:bottom w:val="none" w:sz="0" w:space="0" w:color="auto"/>
        <w:right w:val="none" w:sz="0" w:space="0" w:color="auto"/>
      </w:divBdr>
    </w:div>
    <w:div w:id="1669674378">
      <w:bodyDiv w:val="1"/>
      <w:marLeft w:val="0"/>
      <w:marRight w:val="0"/>
      <w:marTop w:val="0"/>
      <w:marBottom w:val="0"/>
      <w:divBdr>
        <w:top w:val="none" w:sz="0" w:space="0" w:color="auto"/>
        <w:left w:val="none" w:sz="0" w:space="0" w:color="auto"/>
        <w:bottom w:val="none" w:sz="0" w:space="0" w:color="auto"/>
        <w:right w:val="none" w:sz="0" w:space="0" w:color="auto"/>
      </w:divBdr>
    </w:div>
    <w:div w:id="1749494421">
      <w:bodyDiv w:val="1"/>
      <w:marLeft w:val="0"/>
      <w:marRight w:val="0"/>
      <w:marTop w:val="0"/>
      <w:marBottom w:val="0"/>
      <w:divBdr>
        <w:top w:val="none" w:sz="0" w:space="0" w:color="auto"/>
        <w:left w:val="none" w:sz="0" w:space="0" w:color="auto"/>
        <w:bottom w:val="none" w:sz="0" w:space="0" w:color="auto"/>
        <w:right w:val="none" w:sz="0" w:space="0" w:color="auto"/>
      </w:divBdr>
    </w:div>
    <w:div w:id="1752311211">
      <w:bodyDiv w:val="1"/>
      <w:marLeft w:val="0"/>
      <w:marRight w:val="0"/>
      <w:marTop w:val="0"/>
      <w:marBottom w:val="0"/>
      <w:divBdr>
        <w:top w:val="none" w:sz="0" w:space="0" w:color="auto"/>
        <w:left w:val="none" w:sz="0" w:space="0" w:color="auto"/>
        <w:bottom w:val="none" w:sz="0" w:space="0" w:color="auto"/>
        <w:right w:val="none" w:sz="0" w:space="0" w:color="auto"/>
      </w:divBdr>
    </w:div>
    <w:div w:id="1811633623">
      <w:bodyDiv w:val="1"/>
      <w:marLeft w:val="0"/>
      <w:marRight w:val="0"/>
      <w:marTop w:val="0"/>
      <w:marBottom w:val="0"/>
      <w:divBdr>
        <w:top w:val="none" w:sz="0" w:space="0" w:color="auto"/>
        <w:left w:val="none" w:sz="0" w:space="0" w:color="auto"/>
        <w:bottom w:val="none" w:sz="0" w:space="0" w:color="auto"/>
        <w:right w:val="none" w:sz="0" w:space="0" w:color="auto"/>
      </w:divBdr>
    </w:div>
    <w:div w:id="1842351166">
      <w:bodyDiv w:val="1"/>
      <w:marLeft w:val="0"/>
      <w:marRight w:val="0"/>
      <w:marTop w:val="0"/>
      <w:marBottom w:val="0"/>
      <w:divBdr>
        <w:top w:val="none" w:sz="0" w:space="0" w:color="auto"/>
        <w:left w:val="none" w:sz="0" w:space="0" w:color="auto"/>
        <w:bottom w:val="none" w:sz="0" w:space="0" w:color="auto"/>
        <w:right w:val="none" w:sz="0" w:space="0" w:color="auto"/>
      </w:divBdr>
    </w:div>
    <w:div w:id="1860384894">
      <w:bodyDiv w:val="1"/>
      <w:marLeft w:val="0"/>
      <w:marRight w:val="0"/>
      <w:marTop w:val="0"/>
      <w:marBottom w:val="0"/>
      <w:divBdr>
        <w:top w:val="none" w:sz="0" w:space="0" w:color="auto"/>
        <w:left w:val="none" w:sz="0" w:space="0" w:color="auto"/>
        <w:bottom w:val="none" w:sz="0" w:space="0" w:color="auto"/>
        <w:right w:val="none" w:sz="0" w:space="0" w:color="auto"/>
      </w:divBdr>
    </w:div>
    <w:div w:id="1863669508">
      <w:bodyDiv w:val="1"/>
      <w:marLeft w:val="0"/>
      <w:marRight w:val="0"/>
      <w:marTop w:val="0"/>
      <w:marBottom w:val="0"/>
      <w:divBdr>
        <w:top w:val="none" w:sz="0" w:space="0" w:color="auto"/>
        <w:left w:val="none" w:sz="0" w:space="0" w:color="auto"/>
        <w:bottom w:val="none" w:sz="0" w:space="0" w:color="auto"/>
        <w:right w:val="none" w:sz="0" w:space="0" w:color="auto"/>
      </w:divBdr>
    </w:div>
    <w:div w:id="1863976714">
      <w:bodyDiv w:val="1"/>
      <w:marLeft w:val="0"/>
      <w:marRight w:val="0"/>
      <w:marTop w:val="0"/>
      <w:marBottom w:val="0"/>
      <w:divBdr>
        <w:top w:val="none" w:sz="0" w:space="0" w:color="auto"/>
        <w:left w:val="none" w:sz="0" w:space="0" w:color="auto"/>
        <w:bottom w:val="none" w:sz="0" w:space="0" w:color="auto"/>
        <w:right w:val="none" w:sz="0" w:space="0" w:color="auto"/>
      </w:divBdr>
    </w:div>
    <w:div w:id="1918662410">
      <w:bodyDiv w:val="1"/>
      <w:marLeft w:val="0"/>
      <w:marRight w:val="0"/>
      <w:marTop w:val="0"/>
      <w:marBottom w:val="0"/>
      <w:divBdr>
        <w:top w:val="none" w:sz="0" w:space="0" w:color="auto"/>
        <w:left w:val="none" w:sz="0" w:space="0" w:color="auto"/>
        <w:bottom w:val="none" w:sz="0" w:space="0" w:color="auto"/>
        <w:right w:val="none" w:sz="0" w:space="0" w:color="auto"/>
      </w:divBdr>
    </w:div>
    <w:div w:id="1943370508">
      <w:bodyDiv w:val="1"/>
      <w:marLeft w:val="0"/>
      <w:marRight w:val="0"/>
      <w:marTop w:val="0"/>
      <w:marBottom w:val="0"/>
      <w:divBdr>
        <w:top w:val="none" w:sz="0" w:space="0" w:color="auto"/>
        <w:left w:val="none" w:sz="0" w:space="0" w:color="auto"/>
        <w:bottom w:val="none" w:sz="0" w:space="0" w:color="auto"/>
        <w:right w:val="none" w:sz="0" w:space="0" w:color="auto"/>
      </w:divBdr>
    </w:div>
    <w:div w:id="1985549429">
      <w:bodyDiv w:val="1"/>
      <w:marLeft w:val="0"/>
      <w:marRight w:val="0"/>
      <w:marTop w:val="0"/>
      <w:marBottom w:val="0"/>
      <w:divBdr>
        <w:top w:val="none" w:sz="0" w:space="0" w:color="auto"/>
        <w:left w:val="none" w:sz="0" w:space="0" w:color="auto"/>
        <w:bottom w:val="none" w:sz="0" w:space="0" w:color="auto"/>
        <w:right w:val="none" w:sz="0" w:space="0" w:color="auto"/>
      </w:divBdr>
    </w:div>
    <w:div w:id="1988319105">
      <w:bodyDiv w:val="1"/>
      <w:marLeft w:val="0"/>
      <w:marRight w:val="0"/>
      <w:marTop w:val="0"/>
      <w:marBottom w:val="0"/>
      <w:divBdr>
        <w:top w:val="none" w:sz="0" w:space="0" w:color="auto"/>
        <w:left w:val="none" w:sz="0" w:space="0" w:color="auto"/>
        <w:bottom w:val="none" w:sz="0" w:space="0" w:color="auto"/>
        <w:right w:val="none" w:sz="0" w:space="0" w:color="auto"/>
      </w:divBdr>
    </w:div>
    <w:div w:id="2003393620">
      <w:bodyDiv w:val="1"/>
      <w:marLeft w:val="0"/>
      <w:marRight w:val="0"/>
      <w:marTop w:val="0"/>
      <w:marBottom w:val="0"/>
      <w:divBdr>
        <w:top w:val="none" w:sz="0" w:space="0" w:color="auto"/>
        <w:left w:val="none" w:sz="0" w:space="0" w:color="auto"/>
        <w:bottom w:val="none" w:sz="0" w:space="0" w:color="auto"/>
        <w:right w:val="none" w:sz="0" w:space="0" w:color="auto"/>
      </w:divBdr>
    </w:div>
    <w:div w:id="2041084127">
      <w:bodyDiv w:val="1"/>
      <w:marLeft w:val="0"/>
      <w:marRight w:val="0"/>
      <w:marTop w:val="0"/>
      <w:marBottom w:val="0"/>
      <w:divBdr>
        <w:top w:val="none" w:sz="0" w:space="0" w:color="auto"/>
        <w:left w:val="none" w:sz="0" w:space="0" w:color="auto"/>
        <w:bottom w:val="none" w:sz="0" w:space="0" w:color="auto"/>
        <w:right w:val="none" w:sz="0" w:space="0" w:color="auto"/>
      </w:divBdr>
    </w:div>
    <w:div w:id="2058889883">
      <w:bodyDiv w:val="1"/>
      <w:marLeft w:val="0"/>
      <w:marRight w:val="0"/>
      <w:marTop w:val="0"/>
      <w:marBottom w:val="0"/>
      <w:divBdr>
        <w:top w:val="none" w:sz="0" w:space="0" w:color="auto"/>
        <w:left w:val="none" w:sz="0" w:space="0" w:color="auto"/>
        <w:bottom w:val="none" w:sz="0" w:space="0" w:color="auto"/>
        <w:right w:val="none" w:sz="0" w:space="0" w:color="auto"/>
      </w:divBdr>
    </w:div>
    <w:div w:id="20809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FE6D3.7AA4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54E8-7EC4-4BC6-BD9D-92A77FA5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12</Pages>
  <Words>5031</Words>
  <Characters>28680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Frost</dc:creator>
  <cp:keywords/>
  <dc:description/>
  <cp:lastModifiedBy>Sue Frost</cp:lastModifiedBy>
  <cp:revision>31</cp:revision>
  <cp:lastPrinted>2018-10-04T09:06:00Z</cp:lastPrinted>
  <dcterms:created xsi:type="dcterms:W3CDTF">2019-10-03T08:58:00Z</dcterms:created>
  <dcterms:modified xsi:type="dcterms:W3CDTF">2019-10-21T11:55:00Z</dcterms:modified>
</cp:coreProperties>
</file>